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A3C8" w14:textId="77777777" w:rsidR="009004D2" w:rsidRPr="009004D2" w:rsidRDefault="009004D2" w:rsidP="009004D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r w:rsidRPr="009004D2">
        <w:rPr>
          <w:rFonts w:ascii="Liberation Serif" w:eastAsia="Times New Roman" w:hAnsi="Liberation Serif" w:cs="Times New Roman"/>
          <w:b/>
          <w:lang w:eastAsia="ru-RU"/>
        </w:rPr>
        <w:t>МУНИЦИПАЛЬНОЕ ОБЩЕОБРАЗОВАТЕЛЬНОЕ УЧРЕЖДЕНИЕ</w:t>
      </w:r>
    </w:p>
    <w:p w14:paraId="31EDE3E2" w14:textId="77777777" w:rsidR="009004D2" w:rsidRPr="009004D2" w:rsidRDefault="009004D2" w:rsidP="009004D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r w:rsidRPr="009004D2">
        <w:rPr>
          <w:rFonts w:ascii="Liberation Serif" w:eastAsia="Times New Roman" w:hAnsi="Liberation Serif" w:cs="Times New Roman"/>
          <w:b/>
          <w:lang w:eastAsia="ru-RU"/>
        </w:rPr>
        <w:t>«ЗНАМЕНСКАЯ СРЕДНЯЯ ОБЩЕОБРАЗОВАТЕЛЬНАЯ ШКОЛА»</w:t>
      </w:r>
    </w:p>
    <w:p w14:paraId="0E4C1FBC" w14:textId="77777777" w:rsidR="009004D2" w:rsidRPr="009004D2" w:rsidRDefault="009004D2" w:rsidP="009004D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07B8DD" w14:textId="77777777" w:rsidR="00FF389F" w:rsidRDefault="00FF389F" w:rsidP="009004D2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</w:p>
    <w:p w14:paraId="46AB3C47" w14:textId="196A1F7A" w:rsidR="009004D2" w:rsidRDefault="00FF389F" w:rsidP="00B97F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</w:p>
    <w:p w14:paraId="754BD54B" w14:textId="781BAFDD" w:rsidR="00FF389F" w:rsidRDefault="009004D2" w:rsidP="009004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="00FF389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2.6.</w:t>
      </w:r>
    </w:p>
    <w:p w14:paraId="7942845F" w14:textId="77777777" w:rsidR="00FF389F" w:rsidRDefault="00FF389F" w:rsidP="00B97F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</w:t>
      </w:r>
      <w:r w:rsidR="00570D95">
        <w:rPr>
          <w:rFonts w:ascii="Times New Roman" w:hAnsi="Times New Roman"/>
          <w:sz w:val="24"/>
          <w:szCs w:val="24"/>
        </w:rPr>
        <w:t>сновной о</w:t>
      </w:r>
      <w:r>
        <w:rPr>
          <w:rFonts w:ascii="Times New Roman" w:hAnsi="Times New Roman"/>
          <w:sz w:val="24"/>
          <w:szCs w:val="24"/>
        </w:rPr>
        <w:t xml:space="preserve">бразовательной программе  </w:t>
      </w:r>
    </w:p>
    <w:p w14:paraId="07DD2089" w14:textId="77777777" w:rsidR="00FF389F" w:rsidRDefault="00FF389F" w:rsidP="00B97F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общего образования</w:t>
      </w:r>
    </w:p>
    <w:p w14:paraId="4935CA29" w14:textId="7420DF10" w:rsidR="00FF389F" w:rsidRDefault="00FF389F" w:rsidP="00B97F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«З</w:t>
      </w:r>
      <w:r w:rsidR="00B97F3C">
        <w:rPr>
          <w:rFonts w:ascii="Times New Roman" w:hAnsi="Times New Roman"/>
          <w:sz w:val="24"/>
          <w:szCs w:val="24"/>
        </w:rPr>
        <w:t>наменская</w:t>
      </w:r>
      <w:r>
        <w:rPr>
          <w:rFonts w:ascii="Times New Roman" w:hAnsi="Times New Roman"/>
          <w:sz w:val="24"/>
          <w:szCs w:val="24"/>
        </w:rPr>
        <w:t xml:space="preserve"> СОШ»</w:t>
      </w:r>
    </w:p>
    <w:p w14:paraId="2F996F0C" w14:textId="77777777" w:rsidR="00FF389F" w:rsidRDefault="00FF389F" w:rsidP="00B9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5E545" w14:textId="77777777" w:rsidR="00FF389F" w:rsidRDefault="00FF389F" w:rsidP="00B9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94D9A" w14:textId="77777777" w:rsidR="00FF389F" w:rsidRDefault="00FF389F" w:rsidP="00B9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2D601" w14:textId="77777777" w:rsidR="00FF389F" w:rsidRDefault="00FF389F" w:rsidP="00B9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89BA9" w14:textId="77777777" w:rsidR="00FF389F" w:rsidRDefault="00FF389F" w:rsidP="00B9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87E2F" w14:textId="77777777" w:rsidR="00FF389F" w:rsidRDefault="00FF389F" w:rsidP="00B9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DE41C" w14:textId="7CD4EFD1" w:rsidR="00B97F3C" w:rsidRDefault="00B97F3C" w:rsidP="00B9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0129A1" w14:textId="77777777" w:rsidR="00B97F3C" w:rsidRDefault="00B97F3C" w:rsidP="00B9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12525" w14:textId="77777777" w:rsidR="00FF389F" w:rsidRPr="00570D95" w:rsidRDefault="00FF389F" w:rsidP="00B9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CAAE0B" w14:textId="26687398" w:rsidR="00FF389F" w:rsidRPr="009004D2" w:rsidRDefault="00FF389F" w:rsidP="00B97F3C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004D2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14:paraId="4F83BF47" w14:textId="77777777" w:rsidR="00FF389F" w:rsidRPr="009004D2" w:rsidRDefault="00FF389F" w:rsidP="00B97F3C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004D2">
        <w:rPr>
          <w:rFonts w:ascii="Times New Roman" w:hAnsi="Times New Roman"/>
          <w:b/>
          <w:bCs/>
          <w:sz w:val="36"/>
          <w:szCs w:val="36"/>
        </w:rPr>
        <w:t>учебного предмета</w:t>
      </w:r>
    </w:p>
    <w:p w14:paraId="0C4DD41F" w14:textId="2C1A6AD1" w:rsidR="00FF389F" w:rsidRPr="009004D2" w:rsidRDefault="00FF389F" w:rsidP="00B97F3C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004D2">
        <w:rPr>
          <w:rFonts w:ascii="Times New Roman" w:hAnsi="Times New Roman"/>
          <w:b/>
          <w:bCs/>
          <w:sz w:val="36"/>
          <w:szCs w:val="36"/>
        </w:rPr>
        <w:t>«РОДНАЯ ЛИТЕРАТУРА (РУССКАЯ)»</w:t>
      </w:r>
    </w:p>
    <w:p w14:paraId="20CF6E20" w14:textId="77777777" w:rsidR="00FF389F" w:rsidRPr="00570D95" w:rsidRDefault="00FF389F" w:rsidP="00B97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D95">
        <w:rPr>
          <w:rFonts w:ascii="Times New Roman" w:hAnsi="Times New Roman"/>
          <w:sz w:val="28"/>
          <w:szCs w:val="28"/>
        </w:rPr>
        <w:t>Базовый уровень</w:t>
      </w:r>
    </w:p>
    <w:p w14:paraId="50C07254" w14:textId="77777777" w:rsidR="00FF389F" w:rsidRDefault="00FF389F" w:rsidP="00B97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EEDCE8" w14:textId="77777777" w:rsidR="00FF389F" w:rsidRDefault="00FF389F" w:rsidP="00B97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9D6255" w14:textId="77777777" w:rsidR="00FF389F" w:rsidRDefault="00FF389F" w:rsidP="00B9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D23D9D" w14:textId="77777777" w:rsidR="00FF389F" w:rsidRDefault="00FF389F" w:rsidP="00B9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925547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33DE42D6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70B6CE80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301CFEA2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636169B0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2B2060CD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142E667A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531E0D2B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42EC02F6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733A771F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24F8E5B6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7B913DEC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0E017987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699FEE02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377AA4E2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771449FD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60677195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7B7D58F0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12C9DA0A" w14:textId="77777777" w:rsidR="00FF389F" w:rsidRDefault="00FF389F" w:rsidP="00B97F3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5462FA09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lastRenderedPageBreak/>
        <w:t>Планируемые результаты освоения учебного предмета «Родная литература (русская)»</w:t>
      </w:r>
    </w:p>
    <w:p w14:paraId="741F0F25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Планируемые личностные результаты:</w:t>
      </w:r>
    </w:p>
    <w:p w14:paraId="66950383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7DB4A934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   уважение  к  своему  народу,  чувство  ответственности  перед  Родиной,</w:t>
      </w:r>
    </w:p>
    <w:p w14:paraId="16CC3052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32667A27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20690522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77F6B075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4DDC60CE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1A7A92AF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6B5A00DD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76E00E73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0C974ED6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14:paraId="23B8215D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готовность и способность к образованию, в том числе самообразованию,</w:t>
      </w:r>
    </w:p>
    <w:p w14:paraId="69E4BA69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6D02EE1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приверженность 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7BA33451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14:paraId="3F1B0BAD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0B9BB641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6FAB9D3F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– способность к сопереживанию и формирование позитивного отношения к людям;</w:t>
      </w:r>
    </w:p>
    <w:p w14:paraId="25BC7E96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4B510E58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FA0153D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  нетерпимое отношение к действиям, приносящим вред экологии; приобретение опыта эколого-направленной деятельности.</w:t>
      </w:r>
    </w:p>
    <w:p w14:paraId="3B5BCC1B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Планируемые метапредметные результаты</w:t>
      </w:r>
    </w:p>
    <w:p w14:paraId="4BB206E4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Метапредметные результаты освоения программы представлены тремя группами универсальных учебных действий (УУД).</w:t>
      </w:r>
    </w:p>
    <w:p w14:paraId="07BF45ED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Регулятивные универсальные учебные действия</w:t>
      </w:r>
    </w:p>
    <w:p w14:paraId="4FEA5A8E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14:paraId="6CA0E209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14:paraId="730C550C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3B27AF36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14:paraId="7C797C36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   оценивать ресурсы, в том числе время и другие нематериальные ресурсы,</w:t>
      </w:r>
    </w:p>
    <w:p w14:paraId="5B9F1C66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необходимые для достижения поставленной цели;</w:t>
      </w:r>
    </w:p>
    <w:p w14:paraId="02116DC5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14:paraId="71ACC394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14:paraId="0BD7FAA2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14:paraId="77B6D89D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Познавательные универсальные учебные действия</w:t>
      </w:r>
    </w:p>
    <w:p w14:paraId="3CA0EEFB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14:paraId="04FCD50D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–   искать и  </w:t>
      </w:r>
      <w:proofErr w:type="spellStart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аходить</w:t>
      </w:r>
      <w:proofErr w:type="spellEnd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7285FA3C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18DDB793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CD84BE9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0E4E463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481A9364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3E952C9C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–менять и удерживать разные позиции в познавательной деятельности.</w:t>
      </w:r>
    </w:p>
    <w:p w14:paraId="7BDD28DF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14:paraId="6E75E8CC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lastRenderedPageBreak/>
        <w:t>Выпускник научится:</w:t>
      </w:r>
    </w:p>
    <w:p w14:paraId="3C70C8A1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14:paraId="4DCD9F54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  подбирать партнеров для деловой коммуникации, исходя из соображений результативности взаимодействия, а не личных симпатий;</w:t>
      </w:r>
    </w:p>
    <w:p w14:paraId="6466475C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 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42CC7933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координировать и выполнять работу в условиях реального, виртуального и</w:t>
      </w:r>
    </w:p>
    <w:p w14:paraId="39527F21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комбинированного взаимодействия;</w:t>
      </w:r>
    </w:p>
    <w:p w14:paraId="2CE3FA85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14:paraId="410E7883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– распознавать </w:t>
      </w:r>
      <w:proofErr w:type="spellStart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63321C45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Планируемые предметные результаты</w:t>
      </w:r>
    </w:p>
    <w:p w14:paraId="14736560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Выпускник на базовом уровне научится:</w:t>
      </w:r>
    </w:p>
    <w:p w14:paraId="2A04D357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14:paraId="162C84AE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44EAB30B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14:paraId="7AE390CC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14:paraId="0736E038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–  навыкам понимания литературных художественных произведений, отражающих разные этнокультурные традиции;</w:t>
      </w:r>
    </w:p>
    <w:p w14:paraId="5F446C6E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в устной и письменной форме обобщать и анализировать свой читательский опыт, а именно:</w:t>
      </w:r>
    </w:p>
    <w:p w14:paraId="5F00989E" w14:textId="77777777" w:rsidR="00FF389F" w:rsidRPr="00FF389F" w:rsidRDefault="00FF389F" w:rsidP="00B97F3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обосновывать выбор художественного произведения для анализа,</w:t>
      </w:r>
    </w:p>
    <w:p w14:paraId="34EBCB60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14:paraId="54E603E1" w14:textId="77777777" w:rsidR="00FF389F" w:rsidRPr="00FF389F" w:rsidRDefault="00FF389F" w:rsidP="00B97F3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172FBF0F" w14:textId="77777777" w:rsidR="00FF389F" w:rsidRPr="00FF389F" w:rsidRDefault="00FF389F" w:rsidP="00B97F3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давать объективное изложение текста: характеризуя произведение,</w:t>
      </w:r>
    </w:p>
    <w:p w14:paraId="1DC160A4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1EA54447" w14:textId="77777777" w:rsidR="00FF389F" w:rsidRPr="00FF389F" w:rsidRDefault="00FF389F" w:rsidP="00B97F3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45392352" w14:textId="77777777" w:rsidR="00FF389F" w:rsidRPr="00FF389F" w:rsidRDefault="00FF389F" w:rsidP="00B97F3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3C0CDE3A" w14:textId="77777777" w:rsidR="00FF389F" w:rsidRPr="00FF389F" w:rsidRDefault="00FF389F" w:rsidP="00B97F3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</w:t>
      </w: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концовки произведения, выбор между счастливой или трагической развязкой, открытым или закрытым финалом);</w:t>
      </w:r>
    </w:p>
    <w:p w14:paraId="54B61DF4" w14:textId="77777777" w:rsidR="00FF389F" w:rsidRPr="00FF389F" w:rsidRDefault="00FF389F" w:rsidP="00B97F3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69A7ED09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   осуществлять следующую продуктивную деятельность:</w:t>
      </w:r>
    </w:p>
    <w:p w14:paraId="6A3D527A" w14:textId="77777777" w:rsidR="00FF389F" w:rsidRPr="00FF389F" w:rsidRDefault="00FF389F" w:rsidP="00B97F3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4D91F4DA" w14:textId="77777777" w:rsidR="00FF389F" w:rsidRPr="00FF389F" w:rsidRDefault="00FF389F" w:rsidP="00B97F3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14:paraId="736B2390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14:paraId="70403961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14:paraId="6AE637FF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1CFF11EC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005F4DF3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14:paraId="633E1421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</w:p>
    <w:p w14:paraId="5F972050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Содержание учебного предмета «Родная литература (русская)»</w:t>
      </w:r>
    </w:p>
    <w:p w14:paraId="43BF7B9F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В </w:t>
      </w: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рабочей программе по учебному предмету «Родная литература (русская)»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оформляется  в проблемно-тематические блоки, обусловленные историей России, ее культурой и традициями:</w:t>
      </w:r>
    </w:p>
    <w:p w14:paraId="23F66572" w14:textId="77777777" w:rsidR="00FF389F" w:rsidRPr="00FF389F" w:rsidRDefault="00FF389F" w:rsidP="00B97F3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Личность </w:t>
      </w: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14:paraId="3E9E825B" w14:textId="77777777" w:rsidR="00FF389F" w:rsidRPr="00FF389F" w:rsidRDefault="00FF389F" w:rsidP="00B97F3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Личность и семья</w:t>
      </w: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14:paraId="61FBC2E2" w14:textId="77777777" w:rsidR="00FF389F" w:rsidRPr="00FF389F" w:rsidRDefault="00FF389F" w:rsidP="00B97F3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Личность –  общество  –  государство</w:t>
      </w: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14:paraId="1270528A" w14:textId="77777777" w:rsidR="00FF389F" w:rsidRPr="00FF389F" w:rsidRDefault="00FF389F" w:rsidP="00B97F3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Личность –  природа  –  цивилизация</w:t>
      </w: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 </w:t>
      </w:r>
    </w:p>
    <w:p w14:paraId="7A1B23F6" w14:textId="77777777" w:rsidR="00FF389F" w:rsidRPr="00FF389F" w:rsidRDefault="00FF389F" w:rsidP="00B97F3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Личность – история – современность</w:t>
      </w: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 (время природное и историческое; роль личности в истории; вечное и исторически обусловленное в жизни человека и в </w:t>
      </w: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культуре; свобода человека в условиях абсолютной несвободы; человек в прошлом, в настоящем и в проектах будущего).</w:t>
      </w:r>
    </w:p>
    <w:p w14:paraId="7E3F9E88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  на получение знаний об основных произведениях отечественной литературы, их общественной и культурно-исторической значимости.</w:t>
      </w:r>
    </w:p>
    <w:p w14:paraId="69B1C582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10 класс</w:t>
      </w:r>
    </w:p>
    <w:p w14:paraId="63F3010A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«Личность»:</w:t>
      </w:r>
    </w:p>
    <w:p w14:paraId="7C7BBD49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И.С.Тургенев. Рассказ «Гамлет Щигровского уезда». Тема «лишнего человека».</w:t>
      </w:r>
    </w:p>
    <w:p w14:paraId="3219A5DD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</w:t>
      </w: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и семья»:</w:t>
      </w:r>
    </w:p>
    <w:p w14:paraId="1CFCCB01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А.Н.Островский. Комедия «Женитьба Бальзаминова» («За чем пойдёшь, </w:t>
      </w:r>
      <w:proofErr w:type="gramStart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то  и</w:t>
      </w:r>
      <w:proofErr w:type="gramEnd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найдёшь»). Своеобразие конфликта и система образов в комедии.</w:t>
      </w:r>
    </w:p>
    <w:p w14:paraId="2904B64A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Л.Н. Толстой. «Смерть Ивана Ильича». Место человека в семье и обществе.</w:t>
      </w:r>
    </w:p>
    <w:p w14:paraId="34D1EEF4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А.П. Чехов. Рассказы «Любовь», «Душечка», «П</w:t>
      </w:r>
      <w:r w:rsidR="004B4484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опрыгунья».</w:t>
      </w:r>
    </w:p>
    <w:p w14:paraId="74C8D7B6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Мужчина и женщина, любовь и доверие в жизни человека;  поколения и традиции.</w:t>
      </w:r>
    </w:p>
    <w:p w14:paraId="58084F7C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 общество  –  государство»:</w:t>
      </w:r>
    </w:p>
    <w:p w14:paraId="51DE3751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И.С.Тургенев. «Рудин». Картина общественно-политической жизни в романе.</w:t>
      </w:r>
    </w:p>
    <w:p w14:paraId="54FCEE26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 природа  –  цивилизация»:</w:t>
      </w:r>
    </w:p>
    <w:p w14:paraId="06490BD6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  слоев  русского  населения Сибири с местными  жителями. «Русский» путь цивилизации края, его отличие от европейского.</w:t>
      </w:r>
    </w:p>
    <w:p w14:paraId="3B57D707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 история – современность»:</w:t>
      </w:r>
    </w:p>
    <w:p w14:paraId="33E0E98E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Г.И. Успенский. Особенности творчества. Эссе «Выпрямила». Рассказ «Пятница». Рассуждения о смысле существования человечества.</w:t>
      </w:r>
    </w:p>
    <w:p w14:paraId="566CC766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</w:p>
    <w:p w14:paraId="262A7397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11 класс</w:t>
      </w:r>
    </w:p>
    <w:p w14:paraId="45A13209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«Личность»:</w:t>
      </w:r>
    </w:p>
    <w:p w14:paraId="5409565D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А.И. Солженицын. Статья «Жить не по лжи». Нравственное воззвание к читателю.</w:t>
      </w:r>
    </w:p>
    <w:p w14:paraId="0543187D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М. Горький. Рассказ «Карамора». Размышления писателя о природе человека, об опасности саморазрушения личности.</w:t>
      </w:r>
    </w:p>
    <w:p w14:paraId="7A0F19B2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Ю.П. Казаков. «Во сне ты горько плакал». Осознание трагического  одиночества человека перед неразрешимыми проблемами бытия в рассказе.</w:t>
      </w:r>
    </w:p>
    <w:p w14:paraId="3059BAE6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</w:t>
      </w: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и семья»:</w:t>
      </w:r>
    </w:p>
    <w:p w14:paraId="7D63DF7E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Б.Н. Зайцев. «Голубая звезда». Обращение к вечным ценностям, образ мечтателя Христофорова и история его любви в повести.</w:t>
      </w:r>
    </w:p>
    <w:p w14:paraId="7B81F216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В.В. Набоков. «Машенька». Своеобразие конфликта в романе, образ Машеньки  как символ далекой родины.</w:t>
      </w:r>
    </w:p>
    <w:p w14:paraId="43312603" w14:textId="1AC57510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Ф.А. Абрамов. «Братья и сёстры». Народная правда военного времени в романе, история деревни </w:t>
      </w:r>
      <w:proofErr w:type="spellStart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Пекашино</w:t>
      </w:r>
      <w:proofErr w:type="spellEnd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как олицетворение мужества простого русского народа в военные времена, </w:t>
      </w:r>
      <w:proofErr w:type="gramStart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душевная  красота</w:t>
      </w:r>
      <w:proofErr w:type="gramEnd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членов семей </w:t>
      </w:r>
      <w:proofErr w:type="spellStart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Пряслиных</w:t>
      </w:r>
      <w:proofErr w:type="spellEnd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, </w:t>
      </w:r>
      <w:proofErr w:type="spellStart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Ставровых</w:t>
      </w:r>
      <w:proofErr w:type="spellEnd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Нетесовых и Житовых.</w:t>
      </w:r>
    </w:p>
    <w:p w14:paraId="4F8C09D8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А.Н. Арбузов.  «Жестокие игры». Нравственная проблематика пьесы, ответственность людей за тех, кто рядом.</w:t>
      </w:r>
    </w:p>
    <w:p w14:paraId="4A628B9E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 общество  –  государство»:</w:t>
      </w:r>
    </w:p>
    <w:p w14:paraId="419318AC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И.А. Бунин. "Иоанн Рыдалец". Русский национальный характер в рассказе.</w:t>
      </w:r>
    </w:p>
    <w:p w14:paraId="43264405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А.Н. Островский. «Как закалялась сталь». Отражение событий эпохи Гражданской войны, особенности художественного метода социалистического реализма на примере романа А.Н. Островского.</w:t>
      </w:r>
    </w:p>
    <w:p w14:paraId="2E0C3CDF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 Э. </w:t>
      </w:r>
      <w:proofErr w:type="spellStart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Веркин</w:t>
      </w:r>
      <w:proofErr w:type="spellEnd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 «Облачный полк». Военные будни в повести, гражданственность и патриотизм как национальные ценности в повести.</w:t>
      </w:r>
    </w:p>
    <w:p w14:paraId="268814AD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 В.С. Маканин. «Кавказский пленный». Человек и государственная система в рассказе, проблема межнациональных отношений.</w:t>
      </w:r>
    </w:p>
    <w:p w14:paraId="4D8DE645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З. </w:t>
      </w:r>
      <w:proofErr w:type="spellStart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Прилепин</w:t>
      </w:r>
      <w:proofErr w:type="spellEnd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 «</w:t>
      </w:r>
      <w:proofErr w:type="spellStart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Санькя</w:t>
      </w:r>
      <w:proofErr w:type="spellEnd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». Законы морали и государственные законы  в романе,  тема внутреннего мира членов радикальных молодежных движений,</w:t>
      </w:r>
    </w:p>
    <w:p w14:paraId="57C7D276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система пространственных образов как отражение эволюции главного героя Саши Тишина.</w:t>
      </w:r>
    </w:p>
    <w:p w14:paraId="27E1DA33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 природа  –  цивилизация»:</w:t>
      </w:r>
    </w:p>
    <w:p w14:paraId="1E7CAE7F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Н.М. Рубцов. Стихотворения: «В горнице», «Зимняя песня», «Привет, Россия, родина моя!..», «Тихая моя родина!», «Русский огонек», «Стихи». Проблемы освоения и покорения природы в лирике Н.М. Рубцова.</w:t>
      </w:r>
    </w:p>
    <w:p w14:paraId="303EFB0E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А. и Б. Стругацкие. «Улитка на склоне». «Будущее, которое наступит без нас…» – проблемы современной цивилизации в научно-фантастическом романе.</w:t>
      </w:r>
    </w:p>
    <w:p w14:paraId="7B321569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Л.С. Петрушевская. «Новые </w:t>
      </w:r>
      <w:proofErr w:type="spellStart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робинзоны</w:t>
      </w:r>
      <w:proofErr w:type="spellEnd"/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». Современная цивилизация  в рассказе, опасность для человечества «падения вниз» по эволюционной лестнице.</w:t>
      </w:r>
    </w:p>
    <w:p w14:paraId="4B6C485E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 история – современность»:</w:t>
      </w:r>
    </w:p>
    <w:p w14:paraId="1421154B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И.А. Бунин. Статья «Миссия русской эмиграции». Оценка автором деятельности русской эмиграции.</w:t>
      </w:r>
    </w:p>
    <w:p w14:paraId="543A9B3D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Ю.О. Домбровский. «Хранитель древностей». «Факультет ненужных вещей». Раскрытие в дилогии роли личности в истории, судьба ценностей христианско-гуманистической цивилизации в мире антихристианском, образ русского интеллигента в эпоху сталинских репрессий в романах.</w:t>
      </w:r>
    </w:p>
    <w:p w14:paraId="67624774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В.Ф. Тендряков. «Пара гнедых». Трагедия периода раскулачивания в рассказе.</w:t>
      </w:r>
    </w:p>
    <w:p w14:paraId="405C143E" w14:textId="77777777" w:rsid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F389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</w:p>
    <w:p w14:paraId="278165F7" w14:textId="77777777" w:rsidR="00570D95" w:rsidRDefault="00570D95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2A318D99" w14:textId="77777777" w:rsidR="00570D95" w:rsidRPr="00FF389F" w:rsidRDefault="00570D95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14:paraId="4A11EA64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89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Тематическое планирование</w:t>
      </w:r>
    </w:p>
    <w:p w14:paraId="2C59E6EE" w14:textId="77777777" w:rsidR="00FF389F" w:rsidRPr="00FF389F" w:rsidRDefault="00905E66" w:rsidP="00B9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10 класс (17</w:t>
      </w:r>
      <w:r w:rsidR="00FF389F" w:rsidRPr="00FF389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часов)</w:t>
      </w:r>
    </w:p>
    <w:tbl>
      <w:tblPr>
        <w:tblW w:w="9356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7192"/>
        <w:gridCol w:w="1313"/>
      </w:tblGrid>
      <w:tr w:rsidR="00FF389F" w:rsidRPr="00FF389F" w14:paraId="37D15CC4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FD01D2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83B8218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AC463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CD292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14:paraId="76370540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F389F" w:rsidRPr="00FF389F" w14:paraId="152013C9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0900F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038CE1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«Личность» - 2</w:t>
            </w:r>
            <w:r w:rsidRPr="00FF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407046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89F" w:rsidRPr="00FF389F" w14:paraId="1F0C200F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3BE4B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80688" w14:textId="361117BA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«лишнего человека» в рассказе И.С.</w:t>
            </w:r>
            <w:r w:rsidR="007E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 «Гамлет Щигровского уезда».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AF6D98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89F" w:rsidRPr="00FF389F" w14:paraId="5878CD56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6B000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0AC498" w14:textId="48C81289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самоиронии в рассказе И.С.</w:t>
            </w:r>
            <w:r w:rsidR="007E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 «Гамлет Щигровского уезда».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24D7D5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89F" w:rsidRPr="00FF389F" w14:paraId="59E5E36E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A369B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DB465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</w:t>
            </w: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семья» - 7</w:t>
            </w:r>
            <w:r w:rsidRPr="00FF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BE6999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89F" w:rsidRPr="00FF389F" w14:paraId="4F44D297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52CC6C" w14:textId="77777777" w:rsidR="00FF389F" w:rsidRPr="00FF389F" w:rsidRDefault="004B4484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389F"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7946CA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А.Н.Островский. Комедия «Женитьба Бальзаминова» </w:t>
            </w:r>
            <w:proofErr w:type="gramStart"/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«</w:t>
            </w:r>
            <w:proofErr w:type="gramEnd"/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чем пойдёшь, то и найдёшь»). Своеобразие конфликта и система образов в комедии.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9DA161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89F" w:rsidRPr="00FF389F" w14:paraId="511FDC9B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FC838" w14:textId="77777777" w:rsidR="00FF389F" w:rsidRPr="00FF389F" w:rsidRDefault="004B4484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C0CC41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Мишеньки Бальзаминова  в комедии.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8D77F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89F" w:rsidRPr="00FF389F" w14:paraId="4BDE6866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5F0C5D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A1CC9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F0C0F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89F" w:rsidRPr="00FF389F" w14:paraId="5C5222A5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7FFCD" w14:textId="77777777" w:rsidR="00FF389F" w:rsidRPr="00FF389F" w:rsidRDefault="004B4484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D20C9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F732C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89F" w:rsidRPr="00FF389F" w14:paraId="395774EB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7FA1B" w14:textId="77777777" w:rsidR="00FF389F" w:rsidRPr="00FF389F" w:rsidRDefault="004B4484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F389F"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2BE05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жизни Ивана Ильича - «история самая простая и обыкновенная и самая ужасная».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081FB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89F" w:rsidRPr="00FF389F" w14:paraId="04FFA497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D2313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A78996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5618BB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89F" w:rsidRPr="00FF389F" w14:paraId="643FBD71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9E27C" w14:textId="77777777" w:rsidR="00FF389F" w:rsidRPr="00FF389F" w:rsidRDefault="004B4484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2A0A4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E97524" w14:textId="77777777" w:rsidR="00FF389F" w:rsidRPr="00FF389F" w:rsidRDefault="004B4484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389F" w:rsidRPr="00FF389F" w14:paraId="3EBBC760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53904F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D414FF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«Личность </w:t>
            </w:r>
            <w:r w:rsidR="004B4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 общество  –  государство» - 3</w:t>
            </w:r>
            <w:r w:rsidRPr="00FF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363C7F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89F" w:rsidRPr="00FF389F" w14:paraId="4DCA1FE3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C95A7" w14:textId="77777777" w:rsidR="00FF389F" w:rsidRPr="00FF389F" w:rsidRDefault="004B4484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389F"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65F119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И.С.Тургенев. «Рудин». Картина общественно-политической жизни в </w:t>
            </w: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романе.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F2639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F389F" w:rsidRPr="00FF389F" w14:paraId="41CC6C1D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636BB" w14:textId="77777777" w:rsidR="00FF389F" w:rsidRPr="00FF389F" w:rsidRDefault="004B4484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389F"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DE9A05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главного героя романа. Отзывы в критике.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795D8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89F" w:rsidRPr="00FF389F" w14:paraId="492B2AD0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5C7CE9" w14:textId="77777777" w:rsidR="00FF389F" w:rsidRPr="00FF389F" w:rsidRDefault="004B4484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389F"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0D176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E05509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89F" w:rsidRPr="00FF389F" w14:paraId="3B75E65D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1640A9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B57BB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</w:t>
            </w:r>
            <w:r w:rsidR="004B4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  природа  –  цивилизация» - 2</w:t>
            </w:r>
            <w:r w:rsidRPr="00FF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16D96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89F" w:rsidRPr="00FF389F" w14:paraId="02CA06C8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35394" w14:textId="77777777" w:rsidR="00FF389F" w:rsidRPr="00FF389F" w:rsidRDefault="004B4484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F389F"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7A2DC8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Гончаров. Очерки «Фрегат «Паллада» (фрагменты). Изображение жизни,  занятий,  черт  характера  коренных народов Сибири, их нравственной чистоты.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B2368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89F" w:rsidRPr="00FF389F" w14:paraId="4AB4BBFB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2CA66" w14:textId="77777777" w:rsidR="00FF389F" w:rsidRPr="00FF389F" w:rsidRDefault="004B4484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F389F"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B7730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A82589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89F" w:rsidRPr="00FF389F" w14:paraId="4E72F29F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C6367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9E2A62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</w:t>
            </w:r>
            <w:r w:rsidR="004B4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 – история – современность» - 3</w:t>
            </w:r>
            <w:r w:rsidRPr="00FF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CC9B6A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89F" w:rsidRPr="00FF389F" w14:paraId="5A1BC1BD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291AF" w14:textId="77777777" w:rsidR="00FF389F" w:rsidRPr="00FF389F" w:rsidRDefault="004B4484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F389F"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BAAD5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творчества Г.И. Успенского. Эссе «Выпрямила».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45996E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89F" w:rsidRPr="00FF389F" w14:paraId="346D54B9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45303" w14:textId="77777777" w:rsidR="00FF389F" w:rsidRPr="00FF389F" w:rsidRDefault="004B4484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F389F"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194BF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Г.И. Успенского «Пятница»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44A8F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89F" w:rsidRPr="00FF389F" w14:paraId="3D85C10C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5811F3" w14:textId="77777777" w:rsidR="00FF389F" w:rsidRPr="00FF389F" w:rsidRDefault="004B4484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F389F"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B581D4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«Основные проблемы и темы художественной и публицистической литературы XIX века»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260BA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89F" w:rsidRPr="00FF389F" w14:paraId="071CD69F" w14:textId="77777777" w:rsidTr="00905E6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4BBE67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D4557A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FFDEB" w14:textId="77777777" w:rsidR="00FF389F" w:rsidRPr="00FF389F" w:rsidRDefault="00FF389F" w:rsidP="00B9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86258B7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89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14:paraId="3A5B2C75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14:paraId="56C5646A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14:paraId="6DAA142A" w14:textId="77777777" w:rsid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PT Sans" w:eastAsia="Times New Roman" w:hAnsi="PT Sans" w:cs="Times New Roman"/>
          <w:b/>
          <w:bCs/>
          <w:color w:val="101010"/>
          <w:sz w:val="72"/>
          <w:szCs w:val="72"/>
          <w:lang w:eastAsia="ru-RU"/>
        </w:rPr>
      </w:pPr>
    </w:p>
    <w:p w14:paraId="30D49169" w14:textId="77777777" w:rsid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PT Sans" w:eastAsia="Times New Roman" w:hAnsi="PT Sans" w:cs="Times New Roman"/>
          <w:b/>
          <w:bCs/>
          <w:color w:val="101010"/>
          <w:sz w:val="72"/>
          <w:szCs w:val="72"/>
          <w:lang w:eastAsia="ru-RU"/>
        </w:rPr>
      </w:pPr>
    </w:p>
    <w:p w14:paraId="65DB3040" w14:textId="77777777" w:rsid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PT Sans" w:eastAsia="Times New Roman" w:hAnsi="PT Sans" w:cs="Times New Roman"/>
          <w:b/>
          <w:bCs/>
          <w:color w:val="101010"/>
          <w:sz w:val="72"/>
          <w:szCs w:val="72"/>
          <w:lang w:eastAsia="ru-RU"/>
        </w:rPr>
      </w:pPr>
    </w:p>
    <w:p w14:paraId="24D6EF8D" w14:textId="77777777" w:rsid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PT Sans" w:eastAsia="Times New Roman" w:hAnsi="PT Sans" w:cs="Times New Roman"/>
          <w:b/>
          <w:bCs/>
          <w:color w:val="101010"/>
          <w:sz w:val="72"/>
          <w:szCs w:val="72"/>
          <w:lang w:eastAsia="ru-RU"/>
        </w:rPr>
      </w:pPr>
    </w:p>
    <w:p w14:paraId="64B0C811" w14:textId="77777777" w:rsid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PT Sans" w:eastAsia="Times New Roman" w:hAnsi="PT Sans" w:cs="Times New Roman"/>
          <w:b/>
          <w:bCs/>
          <w:color w:val="101010"/>
          <w:sz w:val="72"/>
          <w:szCs w:val="72"/>
          <w:lang w:eastAsia="ru-RU"/>
        </w:rPr>
      </w:pPr>
    </w:p>
    <w:p w14:paraId="6CF817D4" w14:textId="77777777" w:rsid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PT Sans" w:eastAsia="Times New Roman" w:hAnsi="PT Sans" w:cs="Times New Roman"/>
          <w:b/>
          <w:bCs/>
          <w:color w:val="101010"/>
          <w:sz w:val="72"/>
          <w:szCs w:val="72"/>
          <w:lang w:eastAsia="ru-RU"/>
        </w:rPr>
      </w:pPr>
    </w:p>
    <w:p w14:paraId="04B71030" w14:textId="77777777" w:rsid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PT Sans" w:eastAsia="Times New Roman" w:hAnsi="PT Sans" w:cs="Times New Roman"/>
          <w:b/>
          <w:bCs/>
          <w:color w:val="101010"/>
          <w:sz w:val="72"/>
          <w:szCs w:val="72"/>
          <w:lang w:eastAsia="ru-RU"/>
        </w:rPr>
      </w:pPr>
    </w:p>
    <w:p w14:paraId="7DF4B1C3" w14:textId="77777777" w:rsid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PT Sans" w:eastAsia="Times New Roman" w:hAnsi="PT Sans" w:cs="Times New Roman"/>
          <w:b/>
          <w:bCs/>
          <w:color w:val="101010"/>
          <w:sz w:val="72"/>
          <w:szCs w:val="72"/>
          <w:lang w:eastAsia="ru-RU"/>
        </w:rPr>
      </w:pPr>
    </w:p>
    <w:p w14:paraId="2F548C1D" w14:textId="77777777" w:rsid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PT Sans" w:eastAsia="Times New Roman" w:hAnsi="PT Sans" w:cs="Times New Roman"/>
          <w:b/>
          <w:bCs/>
          <w:color w:val="101010"/>
          <w:sz w:val="72"/>
          <w:szCs w:val="72"/>
          <w:lang w:eastAsia="ru-RU"/>
        </w:rPr>
      </w:pPr>
    </w:p>
    <w:p w14:paraId="598FFB31" w14:textId="77777777" w:rsid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PT Sans" w:eastAsia="Times New Roman" w:hAnsi="PT Sans" w:cs="Times New Roman"/>
          <w:b/>
          <w:bCs/>
          <w:color w:val="101010"/>
          <w:sz w:val="72"/>
          <w:szCs w:val="72"/>
          <w:lang w:eastAsia="ru-RU"/>
        </w:rPr>
      </w:pPr>
    </w:p>
    <w:p w14:paraId="03A46BA9" w14:textId="77777777" w:rsid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PT Sans" w:eastAsia="Times New Roman" w:hAnsi="PT Sans" w:cs="Times New Roman"/>
          <w:b/>
          <w:bCs/>
          <w:color w:val="101010"/>
          <w:sz w:val="72"/>
          <w:szCs w:val="72"/>
          <w:lang w:eastAsia="ru-RU"/>
        </w:rPr>
      </w:pPr>
    </w:p>
    <w:p w14:paraId="55C2D23D" w14:textId="77777777" w:rsid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PT Sans" w:eastAsia="Times New Roman" w:hAnsi="PT Sans" w:cs="Times New Roman"/>
          <w:b/>
          <w:bCs/>
          <w:color w:val="101010"/>
          <w:sz w:val="72"/>
          <w:szCs w:val="72"/>
          <w:lang w:eastAsia="ru-RU"/>
        </w:rPr>
      </w:pPr>
    </w:p>
    <w:p w14:paraId="2E084F91" w14:textId="77777777" w:rsidR="00FF389F" w:rsidRDefault="00FF389F" w:rsidP="00B97F3C">
      <w:pPr>
        <w:shd w:val="clear" w:color="auto" w:fill="FFFFFF"/>
        <w:spacing w:after="0" w:line="240" w:lineRule="auto"/>
        <w:jc w:val="both"/>
        <w:outlineLvl w:val="1"/>
        <w:rPr>
          <w:rFonts w:ascii="PT Sans" w:eastAsia="Times New Roman" w:hAnsi="PT Sans" w:cs="Times New Roman"/>
          <w:b/>
          <w:bCs/>
          <w:color w:val="101010"/>
          <w:sz w:val="72"/>
          <w:szCs w:val="72"/>
          <w:lang w:eastAsia="ru-RU"/>
        </w:rPr>
      </w:pPr>
    </w:p>
    <w:p w14:paraId="0FE14C9D" w14:textId="77777777" w:rsidR="00FF389F" w:rsidRPr="00FF389F" w:rsidRDefault="00FF389F" w:rsidP="00B97F3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sectPr w:rsidR="00FF389F" w:rsidRPr="00FF389F" w:rsidSect="0062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2C02"/>
    <w:multiLevelType w:val="multilevel"/>
    <w:tmpl w:val="176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F3553"/>
    <w:multiLevelType w:val="multilevel"/>
    <w:tmpl w:val="DD9C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9470A"/>
    <w:multiLevelType w:val="multilevel"/>
    <w:tmpl w:val="C8C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97A58"/>
    <w:multiLevelType w:val="multilevel"/>
    <w:tmpl w:val="ACA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9385C"/>
    <w:multiLevelType w:val="multilevel"/>
    <w:tmpl w:val="B0B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E7E42"/>
    <w:multiLevelType w:val="multilevel"/>
    <w:tmpl w:val="F30A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89F"/>
    <w:rsid w:val="0003600E"/>
    <w:rsid w:val="001D7FCD"/>
    <w:rsid w:val="004B4484"/>
    <w:rsid w:val="00570D95"/>
    <w:rsid w:val="0062406F"/>
    <w:rsid w:val="006417BD"/>
    <w:rsid w:val="007E3C12"/>
    <w:rsid w:val="009004D2"/>
    <w:rsid w:val="00905E66"/>
    <w:rsid w:val="00B97F3C"/>
    <w:rsid w:val="00D9411B"/>
    <w:rsid w:val="00FB475C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4814"/>
  <w15:docId w15:val="{60D99E55-A8A9-4888-B9D5-C1AD76B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06F"/>
  </w:style>
  <w:style w:type="paragraph" w:styleId="2">
    <w:name w:val="heading 2"/>
    <w:basedOn w:val="a"/>
    <w:link w:val="20"/>
    <w:uiPriority w:val="9"/>
    <w:qFormat/>
    <w:rsid w:val="00FF3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89F"/>
    <w:rPr>
      <w:color w:val="0000FF"/>
      <w:u w:val="single"/>
    </w:rPr>
  </w:style>
  <w:style w:type="character" w:styleId="a5">
    <w:name w:val="Strong"/>
    <w:basedOn w:val="a0"/>
    <w:uiPriority w:val="22"/>
    <w:qFormat/>
    <w:rsid w:val="00FF389F"/>
    <w:rPr>
      <w:b/>
      <w:bCs/>
    </w:rPr>
  </w:style>
  <w:style w:type="character" w:customStyle="1" w:styleId="a2akit">
    <w:name w:val="a2a_kit"/>
    <w:basedOn w:val="a0"/>
    <w:rsid w:val="00FF389F"/>
  </w:style>
  <w:style w:type="character" w:customStyle="1" w:styleId="a2alabel">
    <w:name w:val="a2a_label"/>
    <w:basedOn w:val="a0"/>
    <w:rsid w:val="00FF389F"/>
  </w:style>
  <w:style w:type="paragraph" w:styleId="a6">
    <w:name w:val="Balloon Text"/>
    <w:basedOn w:val="a"/>
    <w:link w:val="a7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705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Альбина</cp:lastModifiedBy>
  <cp:revision>10</cp:revision>
  <dcterms:created xsi:type="dcterms:W3CDTF">2020-09-17T09:28:00Z</dcterms:created>
  <dcterms:modified xsi:type="dcterms:W3CDTF">2021-08-27T13:13:00Z</dcterms:modified>
</cp:coreProperties>
</file>