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Start w:id="0" w:name="_GoBack"/>
      <w:bookmarkEnd w:id="0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рбитское</w:t>
      </w:r>
      <w:proofErr w:type="spellEnd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550" w:rsidRPr="00944550" w:rsidRDefault="00944550" w:rsidP="00944550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</w:t>
      </w: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44550" w:rsidRPr="00944550" w:rsidRDefault="00944550" w:rsidP="00944550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Основной образовательной программе основного общего образования </w:t>
      </w:r>
    </w:p>
    <w:p w:rsidR="00944550" w:rsidRPr="00944550" w:rsidRDefault="00944550" w:rsidP="00944550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Алгебра</w:t>
      </w: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Основное общее образование, 7</w:t>
      </w:r>
      <w:r w:rsidRPr="00944550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-9 классы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944550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ООО)</w:t>
      </w: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944550" w:rsidRPr="00944550" w:rsidRDefault="00944550" w:rsidP="00944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4F4B48" w:rsidRPr="00944550" w:rsidTr="004F4B48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B48" w:rsidRPr="00944550" w:rsidRDefault="004F4B48" w:rsidP="004F4B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445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 Любовь Александровна</w:t>
            </w: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ja-JP"/>
              </w:rPr>
              <w:t>I</w:t>
            </w:r>
            <w:r w:rsidRPr="00DD59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квалификационная категория</w:t>
            </w:r>
          </w:p>
          <w:p w:rsidR="004F4B48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Юдин Юрий Сергеевич,</w:t>
            </w: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СЗД</w:t>
            </w: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4F4B48" w:rsidRPr="00944550" w:rsidRDefault="004F4B48" w:rsidP="004F4B48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944550" w:rsidRPr="00944550" w:rsidRDefault="00944550" w:rsidP="0094455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44550" w:rsidRPr="00944550" w:rsidRDefault="00944550" w:rsidP="004F4B4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spellStart"/>
      <w:r w:rsidRPr="00944550">
        <w:rPr>
          <w:rFonts w:ascii="Times New Roman" w:eastAsia="Courier New" w:hAnsi="Times New Roman" w:cs="Times New Roman"/>
          <w:color w:val="000000"/>
          <w:sz w:val="24"/>
          <w:szCs w:val="24"/>
        </w:rPr>
        <w:t>с.Знаменское</w:t>
      </w:r>
      <w:proofErr w:type="spellEnd"/>
    </w:p>
    <w:p w:rsidR="00713EF2" w:rsidRDefault="00713EF2" w:rsidP="00713EF2">
      <w:pPr>
        <w:pStyle w:val="1"/>
        <w:keepLines w:val="0"/>
        <w:numPr>
          <w:ilvl w:val="0"/>
          <w:numId w:val="2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bookmarkStart w:id="1" w:name="_Toc446394642"/>
      <w:r>
        <w:rPr>
          <w:rFonts w:ascii="Times New Roman" w:eastAsia="Calibri" w:hAnsi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  <w:bookmarkEnd w:id="1"/>
      <w:r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48731D">
        <w:rPr>
          <w:rFonts w:ascii="Times New Roman" w:eastAsia="Calibri" w:hAnsi="Times New Roman"/>
          <w:color w:val="auto"/>
          <w:sz w:val="24"/>
          <w:szCs w:val="24"/>
        </w:rPr>
        <w:t>«</w:t>
      </w:r>
      <w:r w:rsidR="0048731D" w:rsidRPr="004873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Алгебра</w:t>
      </w:r>
      <w:r w:rsidRPr="0048731D">
        <w:rPr>
          <w:rFonts w:ascii="Times New Roman" w:eastAsia="Calibri" w:hAnsi="Times New Roman"/>
          <w:color w:val="auto"/>
          <w:sz w:val="24"/>
          <w:szCs w:val="24"/>
        </w:rPr>
        <w:t>»</w:t>
      </w:r>
    </w:p>
    <w:p w:rsidR="00713EF2" w:rsidRPr="00713EF2" w:rsidRDefault="00713EF2" w:rsidP="0048731D">
      <w:pPr>
        <w:pStyle w:val="a4"/>
        <w:tabs>
          <w:tab w:val="left" w:pos="709"/>
          <w:tab w:val="left" w:pos="851"/>
        </w:tabs>
        <w:ind w:left="0"/>
        <w:rPr>
          <w:rFonts w:ascii="Times New Roman" w:hAnsi="Times New Roman"/>
          <w:b/>
        </w:rPr>
      </w:pPr>
    </w:p>
    <w:p w:rsidR="004D4773" w:rsidRPr="00713EF2" w:rsidRDefault="004D4773" w:rsidP="00713EF2">
      <w:pPr>
        <w:pStyle w:val="a4"/>
        <w:tabs>
          <w:tab w:val="left" w:pos="709"/>
          <w:tab w:val="left" w:pos="851"/>
        </w:tabs>
        <w:ind w:left="0"/>
        <w:rPr>
          <w:rFonts w:ascii="Times New Roman" w:hAnsi="Times New Roman"/>
          <w:b/>
        </w:rPr>
      </w:pPr>
    </w:p>
    <w:p w:rsidR="008A172F" w:rsidRPr="00713EF2" w:rsidRDefault="008A172F" w:rsidP="00713EF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84662721"/>
      <w:bookmarkStart w:id="3" w:name="_Toc284663347"/>
      <w:r w:rsidRPr="0071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71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713EF2" w:rsidRDefault="008A172F" w:rsidP="00713EF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713EF2" w:rsidRDefault="008A172F" w:rsidP="00713EF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A172F" w:rsidRPr="00713EF2" w:rsidRDefault="008A172F" w:rsidP="00713EF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A172F" w:rsidRPr="00713EF2" w:rsidRDefault="008A172F" w:rsidP="00713EF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13E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713EF2" w:rsidRDefault="008A172F" w:rsidP="00713E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</w:t>
      </w:r>
      <w:r w:rsidR="004D4773"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учебного предмета «Алгебра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713EF2" w:rsidRDefault="008A172F" w:rsidP="00713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713EF2" w:rsidRDefault="008A172F" w:rsidP="00713EF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</w:t>
      </w:r>
      <w:r w:rsidR="004D4773"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учебного предмета «Алгебра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понятия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713E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13E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 учебному предмету «</w:t>
      </w:r>
      <w:r w:rsidR="004D4773"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«</w:t>
      </w:r>
      <w:r w:rsidR="004D4773"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предмета «</w:t>
      </w:r>
      <w:r w:rsidR="004D4773"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713EF2" w:rsidRDefault="008A172F" w:rsidP="00713EF2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713EF2" w:rsidRDefault="008A172F" w:rsidP="00713EF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713EF2" w:rsidRDefault="008A172F" w:rsidP="00713E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713EF2" w:rsidRDefault="008A172F" w:rsidP="0071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713EF2" w:rsidRDefault="008A172F" w:rsidP="00713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713EF2" w:rsidRDefault="008A172F" w:rsidP="00713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713EF2" w:rsidRDefault="008A172F" w:rsidP="00713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713EF2" w:rsidRDefault="008A172F" w:rsidP="00713E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713EF2" w:rsidRDefault="008A172F" w:rsidP="00713E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713EF2" w:rsidRDefault="008A172F" w:rsidP="00713EF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713EF2" w:rsidRDefault="008A172F" w:rsidP="00713EF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713EF2" w:rsidRDefault="008A172F" w:rsidP="00713E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D4773" w:rsidRPr="00713EF2" w:rsidRDefault="004D4773" w:rsidP="00713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713EF2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Алгебра</w:t>
      </w:r>
      <w:r w:rsidRPr="00713EF2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D4773" w:rsidRPr="00713EF2" w:rsidRDefault="004D4773" w:rsidP="00713EF2">
      <w:pPr>
        <w:pStyle w:val="dash041e0431044b0447043d044b0439"/>
        <w:ind w:firstLine="697"/>
        <w:jc w:val="both"/>
      </w:pPr>
      <w:r w:rsidRPr="00713EF2">
        <w:rPr>
          <w:rStyle w:val="dash041e0431044b0447043d044b0439char1"/>
          <w:rFonts w:eastAsia="Calibri"/>
        </w:rPr>
        <w:t>Изучение предмета  «</w:t>
      </w:r>
      <w:r w:rsidRPr="00713EF2">
        <w:t>Алгебра</w:t>
      </w:r>
      <w:r w:rsidRPr="00713EF2">
        <w:rPr>
          <w:rStyle w:val="dash041e0431044b0447043d044b0439char1"/>
          <w:rFonts w:eastAsia="Calibri"/>
        </w:rPr>
        <w:t xml:space="preserve">»  должно обеспечить: 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осознание роли математики в развитии России и мира;</w:t>
      </w:r>
    </w:p>
    <w:p w:rsidR="004D4773" w:rsidRPr="00713EF2" w:rsidRDefault="004D4773" w:rsidP="00713EF2">
      <w:pPr>
        <w:pStyle w:val="dash041e0431044b0447043d044b0439"/>
        <w:ind w:firstLine="567"/>
        <w:jc w:val="both"/>
      </w:pPr>
      <w:r w:rsidRPr="00713EF2">
        <w:rPr>
          <w:rStyle w:val="dash041e0431044b0447043d044b0439char1"/>
        </w:rPr>
        <w:t>возможность привести примеры из отечественной и всемирной истории математических открытий и их авторов;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решение сюжетных задач разных типов на все арифметические действия;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 xml:space="preserve">применение способа поиска решения задачи, в котором рассуждение строится от условия к требованию или от требования </w:t>
      </w:r>
      <w:proofErr w:type="gramStart"/>
      <w:r w:rsidRPr="00713EF2">
        <w:rPr>
          <w:rStyle w:val="dash041e0431044b0447043d044b0439char1"/>
        </w:rPr>
        <w:t>к условия</w:t>
      </w:r>
      <w:proofErr w:type="gramEnd"/>
      <w:r w:rsidRPr="00713EF2">
        <w:rPr>
          <w:rStyle w:val="dash041e0431044b0447043d044b0439char1"/>
        </w:rPr>
        <w:t>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D4773" w:rsidRPr="00713EF2" w:rsidRDefault="004D4773" w:rsidP="00713EF2">
      <w:pPr>
        <w:pStyle w:val="dash041e0431044b0447043d044b0439"/>
        <w:ind w:firstLine="567"/>
        <w:jc w:val="both"/>
      </w:pPr>
      <w:r w:rsidRPr="00713EF2">
        <w:rPr>
          <w:rStyle w:val="dash041e0431044b0447043d044b0439char1"/>
        </w:rPr>
        <w:lastRenderedPageBreak/>
        <w:t>решение логических задач;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использование свойства чисел и законов арифметических операций с числами при выполнении вычислений;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использование признаков делимости на 2, 5, 3, 9, 10 при выполнении вычислений и решении задач;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выполнение округления чисел в соответствии с правилами;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сравнение чисел;</w:t>
      </w:r>
    </w:p>
    <w:p w:rsidR="004D4773" w:rsidRPr="00713EF2" w:rsidRDefault="004D4773" w:rsidP="00713EF2">
      <w:pPr>
        <w:pStyle w:val="dash041e0431044b0447043d044b0439"/>
        <w:ind w:firstLine="567"/>
        <w:jc w:val="both"/>
      </w:pPr>
      <w:r w:rsidRPr="00713EF2">
        <w:rPr>
          <w:rStyle w:val="dash041e0431044b0447043d044b0439char1"/>
        </w:rPr>
        <w:t>оценивание значения квадратного корня из положительного целого числа;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D4773" w:rsidRPr="00713EF2" w:rsidRDefault="004D4773" w:rsidP="00713EF2">
      <w:pPr>
        <w:pStyle w:val="dash041e0431044b0447043d044b0439"/>
        <w:ind w:firstLine="567"/>
        <w:jc w:val="both"/>
      </w:pPr>
      <w:r w:rsidRPr="00713EF2">
        <w:rPr>
          <w:rStyle w:val="dash041e0431044b0447043d044b0439char1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определение положения точки по ее координатам, координаты точки по ее положению на плоскости;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13EF2">
        <w:rPr>
          <w:rStyle w:val="dash041e0431044b0447043d044b0439char1"/>
        </w:rPr>
        <w:t>знакопостоянства</w:t>
      </w:r>
      <w:proofErr w:type="spellEnd"/>
      <w:r w:rsidRPr="00713EF2">
        <w:rPr>
          <w:rStyle w:val="dash041e0431044b0447043d044b0439char1"/>
        </w:rPr>
        <w:t>, промежутков возрастания и убывания, наибольшего и наименьшего значения функции;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построение графика линейной и квадратичной функций;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D4773" w:rsidRPr="00713EF2" w:rsidRDefault="004D4773" w:rsidP="00713EF2">
      <w:pPr>
        <w:pStyle w:val="dash041e0431044b0447043d044b0439"/>
        <w:ind w:firstLine="567"/>
        <w:jc w:val="both"/>
      </w:pPr>
      <w:r w:rsidRPr="00713EF2">
        <w:rPr>
          <w:rStyle w:val="dash041e0431044b0447043d044b0439char1"/>
        </w:rPr>
        <w:t>использование свойств линейной и квадратичной функций и их графиков при решении задач из других учебных предметов.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 xml:space="preserve"> </w:t>
      </w:r>
      <w:r w:rsidR="00713EF2">
        <w:rPr>
          <w:rStyle w:val="dash041e0431044b0447043d044b0439char1"/>
        </w:rPr>
        <w:t>6</w:t>
      </w:r>
      <w:r w:rsidRPr="00713EF2">
        <w:rPr>
          <w:rStyle w:val="dash041e0431044b0447043d044b0439char1"/>
        </w:rPr>
        <w:t>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формирование представления о статистических характеристиках, вероятности случайного события;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решение простейших комбинаторных задач;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определение основных статистических характеристик числовых наборов;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оценивание и вычисление вероятности события в простейших случаях;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lastRenderedPageBreak/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D4773" w:rsidRPr="00713EF2" w:rsidRDefault="004D4773" w:rsidP="00713EF2">
      <w:pPr>
        <w:pStyle w:val="dash041e0431044b0447043d044b0439"/>
        <w:ind w:firstLine="567"/>
        <w:jc w:val="both"/>
      </w:pPr>
      <w:r w:rsidRPr="00713EF2">
        <w:rPr>
          <w:rStyle w:val="dash041e0431044b0447043d044b0439char1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D4773" w:rsidRPr="00713EF2" w:rsidRDefault="00713EF2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7</w:t>
      </w:r>
      <w:r w:rsidR="004D4773" w:rsidRPr="00713EF2">
        <w:rPr>
          <w:rStyle w:val="dash041e0431044b0447043d044b0439char1"/>
        </w:rPr>
        <w:t>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расчётах: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распознавание верных и неверных высказываний;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оценивание результатов вычислений при решении практических задач;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выполнение сравнения чисел в реальных ситуациях;</w:t>
      </w:r>
    </w:p>
    <w:p w:rsidR="004D4773" w:rsidRPr="00713EF2" w:rsidRDefault="004D4773" w:rsidP="00713EF2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713EF2">
        <w:rPr>
          <w:rStyle w:val="dash041e0431044b0447043d044b0439char1"/>
        </w:rPr>
        <w:t>использование числовых выражений при решении практических задач и задач из других учебных предметов;</w:t>
      </w:r>
    </w:p>
    <w:p w:rsidR="004D4773" w:rsidRPr="00713EF2" w:rsidRDefault="004D4773" w:rsidP="00713EF2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3EF2">
        <w:rPr>
          <w:sz w:val="24"/>
          <w:szCs w:val="24"/>
        </w:rPr>
        <w:t>В результате изучения курса алгебры в основной школе</w:t>
      </w:r>
      <w:r w:rsidRPr="00713EF2">
        <w:rPr>
          <w:b w:val="0"/>
          <w:sz w:val="24"/>
          <w:szCs w:val="24"/>
        </w:rPr>
        <w:t xml:space="preserve">: </w:t>
      </w:r>
    </w:p>
    <w:p w:rsidR="00712165" w:rsidRPr="00713EF2" w:rsidRDefault="00712165" w:rsidP="00713EF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13EF2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"/>
      <w:bookmarkEnd w:id="3"/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задавать множества перечислением их элементов;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приводить примеры и контрпримеры для подтверждения своих высказываний.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распознавать рациональные и иррациональные числа;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сравнивать числа.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сравнение чисел в реальных ситуациях;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712165" w:rsidRPr="00713EF2" w:rsidRDefault="00712165" w:rsidP="00713EF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713EF2" w:rsidRDefault="00712165" w:rsidP="00713EF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712165" w:rsidRPr="00713EF2" w:rsidRDefault="00712165" w:rsidP="00713EF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713EF2" w:rsidRDefault="00712165" w:rsidP="00713EF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lastRenderedPageBreak/>
        <w:t>выполнять несложные преобразования дробно-линейных выражений и выражений с квадратными корнями.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712165" w:rsidRPr="00713EF2" w:rsidRDefault="00712165" w:rsidP="00713EF2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13EF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 xml:space="preserve">определять </w:t>
      </w:r>
      <w:r w:rsidRPr="00713EF2">
        <w:rPr>
          <w:rStyle w:val="dash041e0431044b0447043d044b0439char1"/>
        </w:rPr>
        <w:t>основные статистические характеристики числовых наборов;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lastRenderedPageBreak/>
        <w:t>оценивать вероятность события в простейших случаях;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712165" w:rsidRPr="00713EF2" w:rsidRDefault="00712165" w:rsidP="00713E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712165" w:rsidRPr="00713EF2" w:rsidRDefault="00712165" w:rsidP="00713EF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сравнивать </w:t>
      </w:r>
      <w:r w:rsidRPr="00713EF2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13EF2">
        <w:rPr>
          <w:rFonts w:ascii="Times New Roman" w:hAnsi="Times New Roman"/>
        </w:rPr>
        <w:t xml:space="preserve">; 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составлять план решения задачи; 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выделять этапы решения задачи;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несложные логические задачи методом рассуждений.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713EF2" w:rsidRDefault="00712165" w:rsidP="00713EF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" w:name="_Toc284662722"/>
      <w:bookmarkStart w:id="5" w:name="_Toc284663348"/>
      <w:r w:rsidRPr="00713EF2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lastRenderedPageBreak/>
        <w:t xml:space="preserve">определять принадлежность элемента множеству, объединению и пересечению множеств; 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712165" w:rsidRPr="00713EF2" w:rsidRDefault="00712165" w:rsidP="00713EF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строить высказывания, отрицания высказываний.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выражений, содержащих квадратные корни;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713EF2" w:rsidRDefault="00712165" w:rsidP="00713EF2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713EF2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8" o:title=""/>
          </v:shape>
          <o:OLEObject Type="Embed" ProgID="Equation.DSMT4" ShapeID="_x0000_i1025" DrawAspect="Content" ObjectID="_1633416310" r:id="rId9"/>
        </w:object>
      </w:r>
      <w:r w:rsidRPr="00713EF2">
        <w:rPr>
          <w:rFonts w:ascii="Times New Roman" w:hAnsi="Times New Roman"/>
          <w:i/>
          <w:sz w:val="24"/>
          <w:szCs w:val="24"/>
        </w:rPr>
        <w:t xml:space="preserve">, </w:t>
      </w:r>
      <w:r w:rsidRPr="00713EF2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33416311" r:id="rId11"/>
        </w:object>
      </w:r>
      <w:r w:rsidRPr="00713EF2">
        <w:rPr>
          <w:rFonts w:ascii="Times New Roman" w:hAnsi="Times New Roman"/>
          <w:i/>
          <w:sz w:val="24"/>
          <w:szCs w:val="24"/>
        </w:rPr>
        <w:t>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713EF2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633416312" r:id="rId13"/>
        </w:object>
      </w:r>
      <w:r w:rsidRPr="00713EF2">
        <w:rPr>
          <w:rFonts w:ascii="Times New Roman" w:hAnsi="Times New Roman"/>
          <w:i/>
          <w:sz w:val="24"/>
          <w:szCs w:val="24"/>
        </w:rPr>
        <w:t>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13EF2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713EF2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4" o:title=""/>
          </v:shape>
          <o:OLEObject Type="Embed" ProgID="Equation.DSMT4" ShapeID="_x0000_i1028" DrawAspect="Content" ObjectID="_1633416313" r:id="rId15"/>
        </w:object>
      </w:r>
      <w:r w:rsidRPr="00713EF2">
        <w:rPr>
          <w:rFonts w:ascii="Times New Roman" w:hAnsi="Times New Roman"/>
          <w:i/>
          <w:sz w:val="24"/>
          <w:szCs w:val="24"/>
        </w:rPr>
        <w:t xml:space="preserve">, </w:t>
      </w:r>
      <w:r w:rsidRPr="00713EF2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6" o:title=""/>
          </v:shape>
          <o:OLEObject Type="Embed" ProgID="Equation.DSMT4" ShapeID="_x0000_i1029" DrawAspect="Content" ObjectID="_1633416314" r:id="rId17"/>
        </w:object>
      </w:r>
      <w:r w:rsidR="00430180" w:rsidRPr="00713EF2">
        <w:rPr>
          <w:rFonts w:ascii="Times New Roman" w:hAnsi="Times New Roman"/>
          <w:i/>
          <w:sz w:val="24"/>
          <w:szCs w:val="24"/>
        </w:rPr>
        <w:fldChar w:fldCharType="begin"/>
      </w:r>
      <w:r w:rsidRPr="00713EF2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430180" w:rsidRPr="00713EF2">
        <w:rPr>
          <w:rFonts w:ascii="Times New Roman" w:hAnsi="Times New Roman"/>
          <w:i/>
          <w:sz w:val="24"/>
          <w:szCs w:val="24"/>
        </w:rPr>
        <w:fldChar w:fldCharType="end"/>
      </w:r>
      <w:r w:rsidRPr="00713EF2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713EF2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33416315" r:id="rId19"/>
        </w:object>
      </w:r>
      <w:r w:rsidR="008D7B1A">
        <w:fldChar w:fldCharType="begin"/>
      </w:r>
      <w:r w:rsidR="008D7B1A">
        <w:fldChar w:fldCharType="separate"/>
      </w:r>
      <w:r w:rsidRPr="00713EF2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B1A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713EF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13EF2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1" o:title=""/>
          </v:shape>
          <o:OLEObject Type="Embed" ProgID="Equation.DSMT4" ShapeID="_x0000_i1031" DrawAspect="Content" ObjectID="_1633416316" r:id="rId22"/>
        </w:object>
      </w:r>
      <w:r w:rsidRPr="00713EF2">
        <w:rPr>
          <w:rFonts w:ascii="Times New Roman" w:hAnsi="Times New Roman"/>
          <w:bCs/>
          <w:i/>
          <w:sz w:val="24"/>
          <w:szCs w:val="24"/>
        </w:rPr>
        <w:t>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lastRenderedPageBreak/>
        <w:t xml:space="preserve">на примере квадратичной функции, использовать преобразования графика функции </w:t>
      </w:r>
      <w:r w:rsidRPr="00713EF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713EF2">
        <w:rPr>
          <w:rFonts w:ascii="Times New Roman" w:hAnsi="Times New Roman"/>
          <w:i/>
          <w:sz w:val="24"/>
          <w:szCs w:val="24"/>
        </w:rPr>
        <w:t>=</w:t>
      </w:r>
      <w:r w:rsidRPr="00713EF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13EF2">
        <w:rPr>
          <w:rFonts w:ascii="Times New Roman" w:hAnsi="Times New Roman"/>
          <w:i/>
          <w:sz w:val="24"/>
          <w:szCs w:val="24"/>
        </w:rPr>
        <w:t>(</w:t>
      </w:r>
      <w:r w:rsidRPr="00713EF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713EF2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713EF2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3" o:title=""/>
          </v:shape>
          <o:OLEObject Type="Embed" ProgID="Equation.DSMT4" ShapeID="_x0000_i1032" DrawAspect="Content" ObjectID="_1633416317" r:id="rId24"/>
        </w:object>
      </w:r>
      <w:r w:rsidRPr="00713EF2">
        <w:rPr>
          <w:rFonts w:ascii="Times New Roman" w:hAnsi="Times New Roman"/>
          <w:i/>
          <w:sz w:val="24"/>
          <w:szCs w:val="24"/>
        </w:rPr>
        <w:t xml:space="preserve">; 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713EF2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анализировать затруднения при решении задач;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712165" w:rsidRPr="00713EF2" w:rsidRDefault="00712165" w:rsidP="00713EF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713EF2" w:rsidRDefault="00712165" w:rsidP="00713EF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lastRenderedPageBreak/>
        <w:t>решать задачи на проценты, в том числе, сложные проценты с обоснованием, используя разные способы;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712165" w:rsidRPr="00713EF2" w:rsidRDefault="00712165" w:rsidP="00713EF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713EF2">
        <w:rPr>
          <w:rStyle w:val="dash041e0431044b0447043d044b0439char1"/>
          <w:i/>
        </w:rPr>
        <w:t>представленную в таблицах, на диаграммах, графиках</w:t>
      </w:r>
      <w:r w:rsidRPr="00713EF2">
        <w:rPr>
          <w:rFonts w:ascii="Times New Roman" w:hAnsi="Times New Roman"/>
          <w:i/>
          <w:sz w:val="24"/>
          <w:szCs w:val="24"/>
        </w:rPr>
        <w:t>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713EF2" w:rsidRDefault="00712165" w:rsidP="00713EF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713EF2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713EF2" w:rsidRDefault="00712165" w:rsidP="00713EF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713EF2" w:rsidRDefault="00712165" w:rsidP="00713EF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:rsidR="00712165" w:rsidRPr="00713EF2" w:rsidRDefault="00712165" w:rsidP="00713E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713EF2" w:rsidRDefault="00712165" w:rsidP="00713E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13EF2">
        <w:rPr>
          <w:rFonts w:ascii="Times New Roman" w:hAnsi="Times New Roman" w:cs="Times New Roman"/>
          <w:i/>
          <w:sz w:val="24"/>
          <w:szCs w:val="24"/>
        </w:rPr>
        <w:t>;</w:t>
      </w:r>
    </w:p>
    <w:p w:rsidR="00204F53" w:rsidRPr="00F36C5A" w:rsidRDefault="00712165" w:rsidP="00713E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5A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36C5A" w:rsidRPr="00F36C5A" w:rsidRDefault="00F36C5A" w:rsidP="00F36C5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3EF2" w:rsidRPr="00291D82" w:rsidRDefault="00713EF2" w:rsidP="00291D82">
      <w:pPr>
        <w:pStyle w:val="a4"/>
        <w:numPr>
          <w:ilvl w:val="0"/>
          <w:numId w:val="21"/>
        </w:numPr>
        <w:tabs>
          <w:tab w:val="left" w:pos="142"/>
        </w:tabs>
        <w:jc w:val="center"/>
        <w:rPr>
          <w:rFonts w:ascii="Times New Roman" w:hAnsi="Times New Roman"/>
          <w:b/>
        </w:rPr>
      </w:pPr>
      <w:bookmarkStart w:id="6" w:name="_Toc446394643"/>
      <w:r w:rsidRPr="00291D82">
        <w:rPr>
          <w:rFonts w:ascii="Times New Roman" w:hAnsi="Times New Roman"/>
          <w:b/>
        </w:rPr>
        <w:t xml:space="preserve">Содержание </w:t>
      </w:r>
      <w:bookmarkEnd w:id="6"/>
      <w:r w:rsidRPr="00291D82">
        <w:rPr>
          <w:rFonts w:ascii="Times New Roman" w:hAnsi="Times New Roman"/>
          <w:b/>
        </w:rPr>
        <w:t xml:space="preserve">учебного предмета </w:t>
      </w:r>
      <w:r w:rsidR="0048731D" w:rsidRPr="00291D82">
        <w:rPr>
          <w:rFonts w:ascii="Times New Roman" w:hAnsi="Times New Roman"/>
          <w:b/>
        </w:rPr>
        <w:t>«</w:t>
      </w:r>
      <w:r w:rsidR="0048731D" w:rsidRPr="00291D82">
        <w:rPr>
          <w:rFonts w:ascii="Times New Roman" w:eastAsia="Times New Roman" w:hAnsi="Times New Roman"/>
          <w:b/>
        </w:rPr>
        <w:t>Алгебра</w:t>
      </w:r>
      <w:r w:rsidR="0048731D" w:rsidRPr="00291D82">
        <w:rPr>
          <w:rFonts w:ascii="Times New Roman" w:hAnsi="Times New Roman"/>
          <w:b/>
        </w:rPr>
        <w:t>»</w:t>
      </w:r>
    </w:p>
    <w:p w:rsidR="00A77F8D" w:rsidRDefault="00A77F8D" w:rsidP="00713EF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A77F8D" w:rsidRPr="003B0F38" w:rsidRDefault="00A77F8D" w:rsidP="00A77F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3B0F3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3B0F3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3B0F3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3B0F3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3B0F3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  <w:r w:rsidRPr="003B0F3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A77F8D" w:rsidRPr="003B0F38" w:rsidRDefault="00A77F8D" w:rsidP="00A77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204F53" w:rsidRPr="00713EF2" w:rsidRDefault="00204F53" w:rsidP="00713EF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3EF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713EF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713EF2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5" o:title=""/>
          </v:shape>
          <o:OLEObject Type="Embed" ProgID="Equation.DSMT4" ShapeID="_x0000_i1033" DrawAspect="Content" ObjectID="_1633416318" r:id="rId26"/>
        </w:objec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. Сравнение иррациональных чисел. </w: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713EF2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F53" w:rsidRPr="00713EF2" w:rsidRDefault="00204F53" w:rsidP="00713EF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3EF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713EF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13EF2">
        <w:rPr>
          <w:rFonts w:ascii="Times New Roman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Сокращение алгебраических дробей. Приведение </w:t>
      </w:r>
      <w:r w:rsidRPr="00713EF2">
        <w:rPr>
          <w:rFonts w:ascii="Times New Roman" w:hAnsi="Times New Roman" w:cs="Times New Roman"/>
          <w:i/>
          <w:sz w:val="24"/>
          <w:szCs w:val="24"/>
        </w:rPr>
        <w:lastRenderedPageBreak/>
        <w:t>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13EF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F53" w:rsidRPr="00713EF2" w:rsidRDefault="00204F53" w:rsidP="00713EF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3EF2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713EF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713EF2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13EF2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713EF2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="009B18CD" w:rsidRPr="00713EF2">
        <w:rPr>
          <w:rFonts w:ascii="Times New Roman" w:hAnsi="Times New Roman" w:cs="Times New Roman"/>
          <w:sz w:val="24"/>
          <w:szCs w:val="24"/>
        </w:rPr>
        <w:t xml:space="preserve"> </w:t>
      </w:r>
      <w:r w:rsidRPr="00713EF2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713EF2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713EF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8" o:title=""/>
          </v:shape>
          <o:OLEObject Type="Embed" ProgID="Equation.DSMT4" ShapeID="_x0000_i1034" DrawAspect="Content" ObjectID="_1633416319" r:id="rId27"/>
        </w:object>
      </w:r>
      <w:r w:rsidRPr="00713EF2">
        <w:rPr>
          <w:rFonts w:ascii="Times New Roman" w:hAnsi="Times New Roman" w:cs="Times New Roman"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10" o:title=""/>
          </v:shape>
          <o:OLEObject Type="Embed" ProgID="Equation.DSMT4" ShapeID="_x0000_i1035" DrawAspect="Content" ObjectID="_1633416320" r:id="rId28"/>
        </w:objec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Pr="00713EF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29" o:title=""/>
          </v:shape>
          <o:OLEObject Type="Embed" ProgID="Equation.DSMT4" ShapeID="_x0000_i1036" DrawAspect="Content" ObjectID="_1633416321" r:id="rId30"/>
        </w:object>
      </w:r>
      <w:r w:rsidRPr="00713EF2">
        <w:rPr>
          <w:rFonts w:ascii="Times New Roman" w:hAnsi="Times New Roman" w:cs="Times New Roman"/>
          <w:sz w:val="24"/>
          <w:szCs w:val="24"/>
        </w:rPr>
        <w:t>.</w:t>
      </w:r>
      <w:r w:rsidRPr="00713EF2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713EF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713EF2">
        <w:rPr>
          <w:rFonts w:ascii="Times New Roman" w:hAnsi="Times New Roman" w:cs="Times New Roman"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713EF2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713EF2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lastRenderedPageBreak/>
        <w:t xml:space="preserve">Системы неравенств с одной переменной. Решение систем неравенств с одной переменной: линейных, </w:t>
      </w:r>
      <w:r w:rsidRPr="00713EF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713EF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204F53" w:rsidRPr="00713EF2" w:rsidRDefault="00204F53" w:rsidP="00713EF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3EF2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 w:cs="Times New Roman"/>
          <w:i/>
          <w:sz w:val="24"/>
          <w:szCs w:val="24"/>
        </w:rPr>
        <w:t xml:space="preserve">, четность/нечетность, </w:t>
      </w:r>
      <w:r w:rsidRPr="00713EF2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 w:rsidRPr="00713EF2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713EF2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713EF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713EF2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713EF2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713EF2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713EF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1" o:title=""/>
          </v:shape>
          <o:OLEObject Type="Embed" ProgID="Equation.DSMT4" ShapeID="_x0000_i1037" DrawAspect="Content" ObjectID="_1633416322" r:id="rId32"/>
        </w:object>
      </w:r>
      <w:r w:rsidR="00430180" w:rsidRPr="00713E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13EF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713EF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180" w:rsidRPr="00713E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3EF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180" w:rsidRPr="00713E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713EF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713EF2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4" o:title=""/>
          </v:shape>
          <o:OLEObject Type="Embed" ProgID="Equation.DSMT4" ShapeID="_x0000_i1038" DrawAspect="Content" ObjectID="_1633416323" r:id="rId35"/>
        </w:objec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713EF2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3" o:title=""/>
          </v:shape>
          <o:OLEObject Type="Embed" ProgID="Equation.DSMT4" ShapeID="_x0000_i1039" DrawAspect="Content" ObjectID="_1633416324" r:id="rId36"/>
        </w:object>
      </w:r>
      <w:r w:rsidRPr="00713EF2">
        <w:rPr>
          <w:rFonts w:ascii="Times New Roman" w:hAnsi="Times New Roman" w:cs="Times New Roman"/>
          <w:i/>
          <w:sz w:val="24"/>
          <w:szCs w:val="24"/>
        </w:rPr>
        <w:t>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713EF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4" o:title=""/>
          </v:shape>
          <o:OLEObject Type="Embed" ProgID="Equation.DSMT4" ShapeID="_x0000_i1040" DrawAspect="Content" ObjectID="_1633416325" r:id="rId37"/>
        </w:object>
      </w:r>
      <w:r w:rsidRPr="00713EF2">
        <w:rPr>
          <w:rFonts w:ascii="Times New Roman" w:hAnsi="Times New Roman" w:cs="Times New Roman"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6" o:title=""/>
          </v:shape>
          <o:OLEObject Type="Embed" ProgID="Equation.DSMT4" ShapeID="_x0000_i1041" DrawAspect="Content" ObjectID="_1633416326" r:id="rId38"/>
        </w:object>
      </w:r>
      <w:r w:rsidR="00430180" w:rsidRPr="00713EF2">
        <w:rPr>
          <w:rFonts w:ascii="Times New Roman" w:hAnsi="Times New Roman" w:cs="Times New Roman"/>
          <w:sz w:val="24"/>
          <w:szCs w:val="24"/>
        </w:rPr>
        <w:fldChar w:fldCharType="begin"/>
      </w:r>
      <w:r w:rsidRPr="00713EF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430180" w:rsidRPr="00713EF2">
        <w:rPr>
          <w:rFonts w:ascii="Times New Roman" w:hAnsi="Times New Roman" w:cs="Times New Roman"/>
          <w:sz w:val="24"/>
          <w:szCs w:val="24"/>
        </w:rPr>
        <w:fldChar w:fldCharType="end"/>
      </w:r>
      <w:r w:rsidRPr="00713EF2">
        <w:rPr>
          <w:rFonts w:ascii="Times New Roman" w:hAnsi="Times New Roman" w:cs="Times New Roman"/>
          <w:sz w:val="24"/>
          <w:szCs w:val="24"/>
        </w:rPr>
        <w:t>,</w:t>
      </w:r>
      <w:r w:rsidRPr="00713EF2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8" o:title=""/>
          </v:shape>
          <o:OLEObject Type="Embed" ProgID="Equation.DSMT4" ShapeID="_x0000_i1042" DrawAspect="Content" ObjectID="_1633416327" r:id="rId39"/>
        </w:object>
      </w:r>
      <w:r w:rsidR="008D7B1A">
        <w:fldChar w:fldCharType="begin"/>
      </w:r>
      <w:r w:rsidR="008D7B1A">
        <w:fldChar w:fldCharType="separate"/>
      </w:r>
      <w:r w:rsidRPr="00713EF2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B1A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713E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1" o:title=""/>
          </v:shape>
          <o:OLEObject Type="Embed" ProgID="Equation.DSMT4" ShapeID="_x0000_i1043" DrawAspect="Content" ObjectID="_1633416328" r:id="rId40"/>
        </w:objec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713EF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204F53" w:rsidRPr="00713EF2" w:rsidRDefault="00204F53" w:rsidP="00713EF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3EF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F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713E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4F53" w:rsidRPr="00713EF2" w:rsidRDefault="00204F53" w:rsidP="00713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713EF2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713EF2" w:rsidRDefault="00204F53" w:rsidP="00713EF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7" w:name="_Toc405513922"/>
      <w:bookmarkStart w:id="8" w:name="_Toc284662800"/>
      <w:bookmarkStart w:id="9" w:name="_Toc284663427"/>
      <w:r w:rsidRPr="00713EF2">
        <w:rPr>
          <w:sz w:val="24"/>
          <w:szCs w:val="24"/>
        </w:rPr>
        <w:t>Статистика и теория вероятностей</w:t>
      </w:r>
      <w:bookmarkEnd w:id="7"/>
      <w:bookmarkEnd w:id="8"/>
      <w:bookmarkEnd w:id="9"/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lastRenderedPageBreak/>
        <w:t>Статистика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13EF2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713EF2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713EF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713EF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13EF2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713EF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13E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EF2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204F53" w:rsidRPr="00713EF2" w:rsidRDefault="00204F53" w:rsidP="00713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56BF5" w:rsidRDefault="00956BF5" w:rsidP="00713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Toc446394644"/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3" w:rsidRDefault="005231B3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EF2" w:rsidRDefault="00713EF2" w:rsidP="0071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  <w:bookmarkEnd w:id="10"/>
    </w:p>
    <w:p w:rsidR="00713EF2" w:rsidRPr="00713EF2" w:rsidRDefault="00713EF2" w:rsidP="00713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8CD" w:rsidRDefault="009B18CD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2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43421" w:rsidRPr="00A43421" w:rsidRDefault="00A43421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817"/>
        <w:gridCol w:w="142"/>
        <w:gridCol w:w="6379"/>
        <w:gridCol w:w="2126"/>
      </w:tblGrid>
      <w:tr w:rsidR="00E841A5" w:rsidRPr="00713EF2" w:rsidTr="00944550">
        <w:tc>
          <w:tcPr>
            <w:tcW w:w="817" w:type="dxa"/>
          </w:tcPr>
          <w:p w:rsidR="00AF7FD2" w:rsidRDefault="00AF7F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gridSpan w:val="2"/>
          </w:tcPr>
          <w:p w:rsidR="00AF7FD2" w:rsidRDefault="003132AD">
            <w:pPr>
              <w:ind w:right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</w:tcPr>
          <w:p w:rsidR="00AF7FD2" w:rsidRDefault="00AF7FD2">
            <w:pPr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41A5" w:rsidRPr="00713EF2" w:rsidTr="00944550">
        <w:tc>
          <w:tcPr>
            <w:tcW w:w="7338" w:type="dxa"/>
            <w:gridSpan w:val="3"/>
          </w:tcPr>
          <w:p w:rsidR="00944550" w:rsidRPr="00944550" w:rsidRDefault="00944550" w:rsidP="009445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944550" w:rsidRPr="00944550" w:rsidRDefault="00944550" w:rsidP="009445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C608F8" w:rsidRDefault="00C608F8" w:rsidP="00C608F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темы «Обыкновенные дроби»,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«Положительные и отрицательные числа».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C608F8" w:rsidRDefault="00C608F8" w:rsidP="00C608F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«Отношения и пропорции».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C608F8">
        <w:tc>
          <w:tcPr>
            <w:tcW w:w="817" w:type="dxa"/>
            <w:tcBorders>
              <w:bottom w:val="single" w:sz="4" w:space="0" w:color="auto"/>
            </w:tcBorders>
          </w:tcPr>
          <w:p w:rsidR="00C608F8" w:rsidRPr="00C608F8" w:rsidRDefault="00C608F8" w:rsidP="00C608F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темы «Уравнения».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C608F8">
        <w:tc>
          <w:tcPr>
            <w:tcW w:w="7338" w:type="dxa"/>
            <w:gridSpan w:val="3"/>
            <w:tcBorders>
              <w:right w:val="nil"/>
            </w:tcBorders>
          </w:tcPr>
          <w:p w:rsidR="00944550" w:rsidRPr="00944550" w:rsidRDefault="00944550" w:rsidP="009445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5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126" w:type="dxa"/>
            <w:tcBorders>
              <w:left w:val="nil"/>
            </w:tcBorders>
          </w:tcPr>
          <w:p w:rsidR="00944550" w:rsidRPr="00944550" w:rsidRDefault="00944550" w:rsidP="009445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C608F8" w:rsidRDefault="00C608F8" w:rsidP="00C608F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Алгебраические  равенства. Формулы.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Алгебраические  равенства. Формулы.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«Алгебраические выражения».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944550">
        <w:tc>
          <w:tcPr>
            <w:tcW w:w="7338" w:type="dxa"/>
            <w:gridSpan w:val="3"/>
          </w:tcPr>
          <w:p w:rsidR="00944550" w:rsidRPr="00944550" w:rsidRDefault="00944550" w:rsidP="009445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5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2126" w:type="dxa"/>
          </w:tcPr>
          <w:p w:rsidR="00944550" w:rsidRPr="00944550" w:rsidRDefault="00944550" w:rsidP="009445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C608F8" w:rsidRDefault="00C608F8" w:rsidP="00C608F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 и его корни.</w:t>
            </w:r>
          </w:p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его корни. </w:t>
            </w:r>
          </w:p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неизвестным, сводящихся к линейным.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неизвестным, сводящихся к линейным.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неизвестным, сводящихся к линейным.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«Уравнения с одним неизвестным»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8F8" w:rsidRPr="00713EF2" w:rsidTr="00BF65EB">
        <w:tc>
          <w:tcPr>
            <w:tcW w:w="7338" w:type="dxa"/>
            <w:gridSpan w:val="3"/>
          </w:tcPr>
          <w:p w:rsidR="00C608F8" w:rsidRPr="00C608F8" w:rsidRDefault="00C608F8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8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 и многочлены</w:t>
            </w:r>
          </w:p>
        </w:tc>
        <w:tc>
          <w:tcPr>
            <w:tcW w:w="2126" w:type="dxa"/>
          </w:tcPr>
          <w:p w:rsidR="00C608F8" w:rsidRPr="00C608F8" w:rsidRDefault="00C608F8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C608F8" w:rsidRDefault="00C608F8" w:rsidP="00C608F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«Одночлены. Операции над одночленами».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и его стандартный вид. 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Приведение подобных.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Приведение подобных.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C608F8" w:rsidRPr="000030DB" w:rsidRDefault="00C608F8" w:rsidP="00C608F8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608F8" w:rsidRPr="000030DB" w:rsidRDefault="00C608F8" w:rsidP="00C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«Одночлены и многочлены».</w:t>
            </w:r>
          </w:p>
        </w:tc>
        <w:tc>
          <w:tcPr>
            <w:tcW w:w="2126" w:type="dxa"/>
          </w:tcPr>
          <w:p w:rsidR="00C608F8" w:rsidRPr="00713EF2" w:rsidRDefault="00DD593C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8F8" w:rsidRPr="00713EF2" w:rsidTr="00BF65EB">
        <w:tc>
          <w:tcPr>
            <w:tcW w:w="7338" w:type="dxa"/>
            <w:gridSpan w:val="3"/>
          </w:tcPr>
          <w:p w:rsidR="00C608F8" w:rsidRPr="00C608F8" w:rsidRDefault="00C608F8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8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126" w:type="dxa"/>
          </w:tcPr>
          <w:p w:rsidR="00C608F8" w:rsidRPr="00C608F8" w:rsidRDefault="00C608F8" w:rsidP="00C608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E841A5" w:rsidRDefault="00E841A5" w:rsidP="00E841A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  <w:p w:rsidR="00E841A5" w:rsidRPr="000030DB" w:rsidRDefault="00E841A5" w:rsidP="00E841A5">
            <w:pPr>
              <w:autoSpaceDE w:val="0"/>
              <w:autoSpaceDN w:val="0"/>
              <w:adjustRightInd w:val="0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  <w:p w:rsidR="00E841A5" w:rsidRPr="000030DB" w:rsidRDefault="00E841A5" w:rsidP="00E841A5">
            <w:pPr>
              <w:autoSpaceDE w:val="0"/>
              <w:autoSpaceDN w:val="0"/>
              <w:adjustRightInd w:val="0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«Разложение многочлена на  множители».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BF65EB">
        <w:tc>
          <w:tcPr>
            <w:tcW w:w="7338" w:type="dxa"/>
            <w:gridSpan w:val="3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2126" w:type="dxa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E841A5" w:rsidRDefault="00E841A5" w:rsidP="00E841A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«Действия над алгебраическими дробями».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BF65EB">
        <w:tc>
          <w:tcPr>
            <w:tcW w:w="7338" w:type="dxa"/>
            <w:gridSpan w:val="3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функции и график</w:t>
            </w:r>
          </w:p>
        </w:tc>
        <w:tc>
          <w:tcPr>
            <w:tcW w:w="2126" w:type="dxa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E841A5" w:rsidRDefault="00E841A5" w:rsidP="00E841A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 Линейная функция и её график».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BF65EB">
        <w:tc>
          <w:tcPr>
            <w:tcW w:w="7338" w:type="dxa"/>
            <w:gridSpan w:val="3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2126" w:type="dxa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E841A5" w:rsidRDefault="00E841A5" w:rsidP="00E841A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Система уравнений.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уравнений .</w:t>
            </w:r>
            <w:proofErr w:type="gramEnd"/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</w:t>
            </w: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уравнений .</w:t>
            </w:r>
            <w:proofErr w:type="gramEnd"/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AF7FD2">
        <w:tc>
          <w:tcPr>
            <w:tcW w:w="817" w:type="dxa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двух линейных уравнений с двумя неизвестными».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BF65EB">
        <w:tc>
          <w:tcPr>
            <w:tcW w:w="7338" w:type="dxa"/>
            <w:gridSpan w:val="3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комбинаторику</w:t>
            </w:r>
          </w:p>
        </w:tc>
        <w:tc>
          <w:tcPr>
            <w:tcW w:w="2126" w:type="dxa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E841A5" w:rsidRDefault="00E841A5" w:rsidP="00E841A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Исторические комбинаторные задачи.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BF65EB">
        <w:tc>
          <w:tcPr>
            <w:tcW w:w="7338" w:type="dxa"/>
            <w:gridSpan w:val="3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E841A5" w:rsidRPr="00E841A5" w:rsidRDefault="00E841A5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E841A5" w:rsidRDefault="00E841A5" w:rsidP="00E841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темы «Уравнения».</w:t>
            </w:r>
          </w:p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темы «Уравнения».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темы «Системы линейных уравнений».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DF56D8" w:rsidRDefault="00E841A5" w:rsidP="00E8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темы «Функция».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E841A5" w:rsidRPr="000030DB" w:rsidRDefault="00E841A5" w:rsidP="00E841A5">
            <w:pPr>
              <w:pStyle w:val="a4"/>
              <w:numPr>
                <w:ilvl w:val="0"/>
                <w:numId w:val="23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841A5" w:rsidRPr="000030DB" w:rsidRDefault="00E841A5" w:rsidP="00E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126" w:type="dxa"/>
          </w:tcPr>
          <w:p w:rsidR="00E841A5" w:rsidRPr="00713EF2" w:rsidRDefault="00DD593C" w:rsidP="00E841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A5" w:rsidRPr="00713EF2" w:rsidTr="00E841A5">
        <w:tc>
          <w:tcPr>
            <w:tcW w:w="959" w:type="dxa"/>
            <w:gridSpan w:val="2"/>
          </w:tcPr>
          <w:p w:rsidR="00713EF2" w:rsidRPr="00713EF2" w:rsidRDefault="00713EF2" w:rsidP="00713EF2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EF2" w:rsidRPr="00A43421" w:rsidRDefault="00713EF2" w:rsidP="00713EF2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713EF2" w:rsidRPr="00A43421" w:rsidRDefault="000D6AE7" w:rsidP="00713EF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5231B3" w:rsidRDefault="005231B3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8CD" w:rsidRPr="005231B3" w:rsidRDefault="009B18CD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B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231B3" w:rsidRPr="00713EF2" w:rsidRDefault="005231B3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6379"/>
        <w:gridCol w:w="2126"/>
      </w:tblGrid>
      <w:tr w:rsidR="00AF7FD2" w:rsidRPr="00713EF2" w:rsidTr="00944550">
        <w:tc>
          <w:tcPr>
            <w:tcW w:w="817" w:type="dxa"/>
          </w:tcPr>
          <w:p w:rsidR="00AF7FD2" w:rsidRDefault="00AF7F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gridSpan w:val="2"/>
          </w:tcPr>
          <w:p w:rsidR="00AF7FD2" w:rsidRDefault="003132AD">
            <w:pPr>
              <w:ind w:right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</w:tcPr>
          <w:p w:rsidR="00AF7FD2" w:rsidRDefault="00AF7FD2">
            <w:pPr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</w:t>
            </w:r>
          </w:p>
          <w:p w:rsidR="00BF65EB" w:rsidRPr="000030DB" w:rsidRDefault="00BF65EB" w:rsidP="00B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одним неизвестным.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Модуль числа. Уравнения и неравенства, содержащие модуль.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неравенства, содержащие модуль.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Неравенства».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  <w:tcBorders>
              <w:bottom w:val="single" w:sz="4" w:space="0" w:color="auto"/>
            </w:tcBorders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BF65EB" w:rsidRPr="000030DB" w:rsidRDefault="00BF65EB" w:rsidP="00B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 Неравенства».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D3B" w:rsidRPr="00713EF2" w:rsidTr="00BF65EB">
        <w:tc>
          <w:tcPr>
            <w:tcW w:w="817" w:type="dxa"/>
            <w:tcBorders>
              <w:right w:val="nil"/>
            </w:tcBorders>
          </w:tcPr>
          <w:p w:rsidR="00906D3B" w:rsidRDefault="00906D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nil"/>
            </w:tcBorders>
            <w:vAlign w:val="center"/>
          </w:tcPr>
          <w:p w:rsidR="00906D3B" w:rsidRPr="00BF65EB" w:rsidRDefault="00906D3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2126" w:type="dxa"/>
            <w:vAlign w:val="center"/>
          </w:tcPr>
          <w:p w:rsidR="00906D3B" w:rsidRPr="00BF65EB" w:rsidRDefault="00906D3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величин. Погрешность приближения.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величин. Погрешность приближения.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Простейшие вычисления на микрокалькуляторе.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вычисления на микрокалькуляторе.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операций на микрокалькуляторе.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Вычисления на микрокалькуляторе с использованием ячейки памяти.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корни».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  <w:tcBorders>
              <w:bottom w:val="single" w:sz="4" w:space="0" w:color="auto"/>
            </w:tcBorders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Приведённое квадратное уравнение. Теорема Виета.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Приведённое квадратное уравнение. Теорема Виета.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Приведённое квадратное уравнение. Теорема Виета.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Приведённое квадратное уравнение. Теорема Виета.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Приведённое квадратное уравнение. Теорема Виета.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уравнения».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y=а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y=а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y=а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y=а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+ c.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y=а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+ c.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Функция y=а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+ c.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«Квадратичная функция».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817" w:type="dxa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BF65EB" w:rsidRPr="000030DB" w:rsidRDefault="00DD593C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4</w:t>
            </w:r>
            <w:r w:rsidR="00BF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5EB" w:rsidRPr="000030DB">
              <w:rPr>
                <w:rFonts w:ascii="Times New Roman" w:hAnsi="Times New Roman" w:cs="Times New Roman"/>
                <w:sz w:val="24"/>
                <w:szCs w:val="24"/>
              </w:rPr>
              <w:t>«Квадратичная функция».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квадратного неравенства с помощью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Метод интервалов. 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трёхчлена.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неравенства».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№ 5 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«Квадратные неравенства».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7338" w:type="dxa"/>
            <w:gridSpan w:val="3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BF65EB" w:rsidRPr="00BF65EB" w:rsidRDefault="00BF65EB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неравенства, их системы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уравнения и неравенства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5EB" w:rsidRPr="00713EF2" w:rsidTr="00BF65EB">
        <w:tc>
          <w:tcPr>
            <w:tcW w:w="959" w:type="dxa"/>
            <w:gridSpan w:val="2"/>
          </w:tcPr>
          <w:p w:rsidR="00BF65EB" w:rsidRPr="000030DB" w:rsidRDefault="00BF65EB" w:rsidP="00BF65EB">
            <w:pPr>
              <w:pStyle w:val="a4"/>
              <w:numPr>
                <w:ilvl w:val="0"/>
                <w:numId w:val="25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F65EB" w:rsidRPr="000030DB" w:rsidRDefault="00BF65EB" w:rsidP="00BF65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126" w:type="dxa"/>
            <w:vAlign w:val="center"/>
          </w:tcPr>
          <w:p w:rsidR="00BF65EB" w:rsidRPr="00713EF2" w:rsidRDefault="00DD593C" w:rsidP="00BF65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EF2" w:rsidRPr="00713EF2" w:rsidTr="00BF65EB">
        <w:tc>
          <w:tcPr>
            <w:tcW w:w="959" w:type="dxa"/>
            <w:gridSpan w:val="2"/>
          </w:tcPr>
          <w:p w:rsidR="00713EF2" w:rsidRPr="00713EF2" w:rsidRDefault="00713EF2" w:rsidP="00713EF2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EF2" w:rsidRPr="00A43421" w:rsidRDefault="00713EF2" w:rsidP="00713EF2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713EF2" w:rsidRPr="00A43421" w:rsidRDefault="000D6AE7" w:rsidP="00713EF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5231B3" w:rsidRDefault="005231B3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8CD" w:rsidRPr="005231B3" w:rsidRDefault="009B18CD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B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231B3" w:rsidRPr="00713EF2" w:rsidRDefault="005231B3" w:rsidP="00713E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6379"/>
        <w:gridCol w:w="2126"/>
      </w:tblGrid>
      <w:tr w:rsidR="00AF7FD2" w:rsidRPr="00713EF2" w:rsidTr="00944550">
        <w:tc>
          <w:tcPr>
            <w:tcW w:w="817" w:type="dxa"/>
          </w:tcPr>
          <w:p w:rsidR="00AF7FD2" w:rsidRDefault="00AF7F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gridSpan w:val="2"/>
          </w:tcPr>
          <w:p w:rsidR="00AF7FD2" w:rsidRDefault="003132AD">
            <w:pPr>
              <w:ind w:right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</w:tcPr>
          <w:p w:rsidR="00AF7FD2" w:rsidRDefault="00AF7FD2">
            <w:pPr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712E" w:rsidRPr="00713EF2" w:rsidTr="00C179ED">
        <w:tc>
          <w:tcPr>
            <w:tcW w:w="7338" w:type="dxa"/>
            <w:gridSpan w:val="3"/>
          </w:tcPr>
          <w:p w:rsidR="00A7712E" w:rsidRPr="00A7712E" w:rsidRDefault="00A7712E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A7712E" w:rsidRPr="00A7712E" w:rsidRDefault="00A7712E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712E" w:rsidRPr="00713EF2" w:rsidTr="00CA4182">
        <w:tc>
          <w:tcPr>
            <w:tcW w:w="817" w:type="dxa"/>
          </w:tcPr>
          <w:p w:rsidR="00A7712E" w:rsidRPr="000030DB" w:rsidRDefault="00A7712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2"/>
          </w:tcPr>
          <w:p w:rsidR="00A7712E" w:rsidRPr="000030DB" w:rsidRDefault="00A7712E" w:rsidP="00A7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Квадратные корни Квадратные уравнения.</w:t>
            </w:r>
          </w:p>
        </w:tc>
        <w:tc>
          <w:tcPr>
            <w:tcW w:w="2126" w:type="dxa"/>
            <w:vAlign w:val="center"/>
          </w:tcPr>
          <w:p w:rsidR="00A7712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2E" w:rsidRPr="00713EF2" w:rsidTr="00CA4182">
        <w:tc>
          <w:tcPr>
            <w:tcW w:w="817" w:type="dxa"/>
          </w:tcPr>
          <w:p w:rsidR="00A7712E" w:rsidRPr="000030DB" w:rsidRDefault="00A7712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A7712E" w:rsidRDefault="00A7712E" w:rsidP="00A7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12E" w:rsidRPr="000030DB" w:rsidRDefault="00A7712E" w:rsidP="00A7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неравенства.</w:t>
            </w:r>
          </w:p>
        </w:tc>
        <w:tc>
          <w:tcPr>
            <w:tcW w:w="2126" w:type="dxa"/>
            <w:vAlign w:val="center"/>
          </w:tcPr>
          <w:p w:rsidR="00A7712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2E" w:rsidRPr="00713EF2" w:rsidTr="00CA4182">
        <w:tc>
          <w:tcPr>
            <w:tcW w:w="817" w:type="dxa"/>
          </w:tcPr>
          <w:p w:rsidR="00A7712E" w:rsidRPr="000030DB" w:rsidRDefault="00A7712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A7712E" w:rsidRPr="000030DB" w:rsidRDefault="00A7712E" w:rsidP="00A7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2126" w:type="dxa"/>
            <w:vAlign w:val="center"/>
          </w:tcPr>
          <w:p w:rsidR="00A7712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12E" w:rsidRPr="00713EF2" w:rsidTr="00CA4182">
        <w:tc>
          <w:tcPr>
            <w:tcW w:w="817" w:type="dxa"/>
          </w:tcPr>
          <w:p w:rsidR="00A7712E" w:rsidRPr="000030DB" w:rsidRDefault="00A7712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A7712E" w:rsidRPr="000030DB" w:rsidRDefault="00A7712E" w:rsidP="00A7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2126" w:type="dxa"/>
            <w:vAlign w:val="center"/>
          </w:tcPr>
          <w:p w:rsidR="00A7712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A516C6">
        <w:tc>
          <w:tcPr>
            <w:tcW w:w="7338" w:type="dxa"/>
            <w:gridSpan w:val="3"/>
          </w:tcPr>
          <w:p w:rsidR="00C1381E" w:rsidRPr="00C1381E" w:rsidRDefault="00C1381E" w:rsidP="00C1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я. Системы нелинейных уравнений </w:t>
            </w:r>
          </w:p>
        </w:tc>
        <w:tc>
          <w:tcPr>
            <w:tcW w:w="2126" w:type="dxa"/>
            <w:vAlign w:val="center"/>
          </w:tcPr>
          <w:p w:rsidR="00C1381E" w:rsidRPr="00C1381E" w:rsidRDefault="00C1381E" w:rsidP="00C138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Деление многочленов.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Деление многочленов.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многочленов. 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алгебраическим. 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алгебраическим.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алгебраическим.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с двумя неизвестными.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с двумя неизвестными.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с двумя неизвестными.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решения систем уравнений. 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уравнений. 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уравнения. Системы нелинейных уравнений. Обобщающий урок.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CA4182">
        <w:tc>
          <w:tcPr>
            <w:tcW w:w="817" w:type="dxa"/>
          </w:tcPr>
          <w:p w:rsidR="00C1381E" w:rsidRPr="000030DB" w:rsidRDefault="00C1381E" w:rsidP="00A7712E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C1381E" w:rsidRPr="000030DB" w:rsidRDefault="00C1381E" w:rsidP="002E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«Алгебраические уравнения. Системы нелинейных уравнений».</w:t>
            </w:r>
          </w:p>
        </w:tc>
        <w:tc>
          <w:tcPr>
            <w:tcW w:w="2126" w:type="dxa"/>
            <w:vAlign w:val="center"/>
          </w:tcPr>
          <w:p w:rsidR="00C1381E" w:rsidRPr="00713EF2" w:rsidRDefault="00DD593C" w:rsidP="00A771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D3B" w:rsidRPr="00713EF2" w:rsidTr="00AF7FD2">
        <w:tc>
          <w:tcPr>
            <w:tcW w:w="817" w:type="dxa"/>
          </w:tcPr>
          <w:p w:rsidR="00906D3B" w:rsidRPr="00C1381E" w:rsidRDefault="00906D3B" w:rsidP="00C138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06D3B" w:rsidRPr="00C1381E" w:rsidRDefault="00906D3B" w:rsidP="00C138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1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126" w:type="dxa"/>
            <w:vAlign w:val="center"/>
          </w:tcPr>
          <w:p w:rsidR="00906D3B" w:rsidRPr="00C1381E" w:rsidRDefault="00C1381E" w:rsidP="00C138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 Свойства арифметического корня.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 Свойства арифметического корня.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корень натуральной степени. Свойства арифметического корня.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Возведение в степень числового неравенства.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Возведение в степень числового неравенства.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Возведение в степень числового неравенства.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039DE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с рациональным показателем». </w:t>
            </w:r>
          </w:p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81E" w:rsidRPr="00713EF2" w:rsidTr="005006FF">
        <w:tc>
          <w:tcPr>
            <w:tcW w:w="7338" w:type="dxa"/>
            <w:gridSpan w:val="3"/>
          </w:tcPr>
          <w:p w:rsidR="00C1381E" w:rsidRPr="00C1381E" w:rsidRDefault="00C1381E" w:rsidP="00C138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1E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2126" w:type="dxa"/>
            <w:vAlign w:val="center"/>
          </w:tcPr>
          <w:p w:rsidR="00C1381E" w:rsidRPr="00C1381E" w:rsidRDefault="00607BBF" w:rsidP="00C1381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 функции.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Чётность и нечётность функции.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Чётность и нечётность функции.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Функция y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k/ x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Функция y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k/ x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Функция y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k/ x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уравнения, содержащие степень.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 Степенная функция».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E55CC3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DD593C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607BBF"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«Степенная функция».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257E77">
        <w:tc>
          <w:tcPr>
            <w:tcW w:w="7338" w:type="dxa"/>
            <w:gridSpan w:val="3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BF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Прогрессия</w:t>
            </w:r>
          </w:p>
        </w:tc>
        <w:tc>
          <w:tcPr>
            <w:tcW w:w="2126" w:type="dxa"/>
            <w:vAlign w:val="center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03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геометрической прогрессии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«Прогрессии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B261B8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«Прогрессии».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914D81">
        <w:tc>
          <w:tcPr>
            <w:tcW w:w="7338" w:type="dxa"/>
            <w:gridSpan w:val="3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BF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2126" w:type="dxa"/>
            <w:vAlign w:val="center"/>
          </w:tcPr>
          <w:p w:rsidR="00607BBF" w:rsidRPr="00607BBF" w:rsidRDefault="00607BBF" w:rsidP="00713EF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комбинаторики. Решение комбинаторных задач.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элементов комбинаторики. Решение комбинаторных задач.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вероятностных задач с помощью комбинаторики.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 и их вероятности.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«Случайные события».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4B0BCC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 «Случайные события».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8D47DF">
        <w:tc>
          <w:tcPr>
            <w:tcW w:w="7338" w:type="dxa"/>
            <w:gridSpan w:val="3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BF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величины</w:t>
            </w:r>
          </w:p>
        </w:tc>
        <w:tc>
          <w:tcPr>
            <w:tcW w:w="2126" w:type="dxa"/>
            <w:vAlign w:val="center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частот. 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337D66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«Случайные величины».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A27523">
        <w:tc>
          <w:tcPr>
            <w:tcW w:w="7338" w:type="dxa"/>
            <w:gridSpan w:val="3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BF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и логика</w:t>
            </w:r>
          </w:p>
        </w:tc>
        <w:tc>
          <w:tcPr>
            <w:tcW w:w="2126" w:type="dxa"/>
            <w:vAlign w:val="center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7BBF" w:rsidRPr="00713EF2" w:rsidTr="00663E35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63E35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Высказывания .Теоремы</w:t>
            </w:r>
            <w:proofErr w:type="gramEnd"/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63E35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63E35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63E35">
        <w:tc>
          <w:tcPr>
            <w:tcW w:w="817" w:type="dxa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Множества плоскости на координатной плоскости.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A51F20">
        <w:tc>
          <w:tcPr>
            <w:tcW w:w="7338" w:type="dxa"/>
            <w:gridSpan w:val="3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607BBF" w:rsidRPr="00607BBF" w:rsidRDefault="00607BBF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B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8F2380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0030DB" w:rsidRDefault="00607BBF" w:rsidP="00607BBF">
            <w:pPr>
              <w:pStyle w:val="a4"/>
              <w:numPr>
                <w:ilvl w:val="0"/>
                <w:numId w:val="26"/>
              </w:num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607BBF" w:rsidRPr="000030DB" w:rsidRDefault="00607BBF" w:rsidP="00607B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126" w:type="dxa"/>
            <w:vAlign w:val="center"/>
          </w:tcPr>
          <w:p w:rsidR="00607BBF" w:rsidRPr="00713EF2" w:rsidRDefault="00DD593C" w:rsidP="00607B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BBF" w:rsidRPr="00713EF2" w:rsidTr="00607BBF">
        <w:tc>
          <w:tcPr>
            <w:tcW w:w="959" w:type="dxa"/>
            <w:gridSpan w:val="2"/>
          </w:tcPr>
          <w:p w:rsidR="00607BBF" w:rsidRPr="00713EF2" w:rsidRDefault="00607BBF" w:rsidP="00713EF2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607BBF" w:rsidRPr="00A43421" w:rsidRDefault="00607BBF" w:rsidP="00713EF2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607BBF" w:rsidRPr="00A43421" w:rsidRDefault="000D6AE7" w:rsidP="00713EF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217A0B" w:rsidRDefault="00217A0B" w:rsidP="00F8661E">
      <w:pPr>
        <w:tabs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rPr>
          <w:rFonts w:ascii="Times New Roman" w:hAnsi="Times New Roman"/>
          <w:sz w:val="28"/>
          <w:szCs w:val="28"/>
        </w:rPr>
      </w:pPr>
    </w:p>
    <w:p w:rsidR="009B18CD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p w:rsidR="00217A0B" w:rsidRPr="00217A0B" w:rsidRDefault="00217A0B" w:rsidP="00217A0B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</w:p>
    <w:sectPr w:rsidR="00217A0B" w:rsidRPr="00217A0B" w:rsidSect="00713E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2D" w:rsidRDefault="008B0A2D" w:rsidP="00712165">
      <w:pPr>
        <w:spacing w:after="0" w:line="240" w:lineRule="auto"/>
      </w:pPr>
      <w:r>
        <w:separator/>
      </w:r>
    </w:p>
  </w:endnote>
  <w:endnote w:type="continuationSeparator" w:id="0">
    <w:p w:rsidR="008B0A2D" w:rsidRDefault="008B0A2D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2D" w:rsidRDefault="008B0A2D" w:rsidP="00712165">
      <w:pPr>
        <w:spacing w:after="0" w:line="240" w:lineRule="auto"/>
      </w:pPr>
      <w:r>
        <w:separator/>
      </w:r>
    </w:p>
  </w:footnote>
  <w:footnote w:type="continuationSeparator" w:id="0">
    <w:p w:rsidR="008B0A2D" w:rsidRDefault="008B0A2D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A60"/>
    <w:multiLevelType w:val="hybridMultilevel"/>
    <w:tmpl w:val="0A5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05EF"/>
    <w:multiLevelType w:val="hybridMultilevel"/>
    <w:tmpl w:val="759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9"/>
  </w:num>
  <w:num w:numId="4">
    <w:abstractNumId w:val="9"/>
  </w:num>
  <w:num w:numId="5">
    <w:abstractNumId w:val="13"/>
  </w:num>
  <w:num w:numId="6">
    <w:abstractNumId w:val="22"/>
  </w:num>
  <w:num w:numId="7">
    <w:abstractNumId w:val="3"/>
  </w:num>
  <w:num w:numId="8">
    <w:abstractNumId w:val="14"/>
  </w:num>
  <w:num w:numId="9">
    <w:abstractNumId w:val="10"/>
  </w:num>
  <w:num w:numId="10">
    <w:abstractNumId w:val="24"/>
  </w:num>
  <w:num w:numId="11">
    <w:abstractNumId w:val="7"/>
  </w:num>
  <w:num w:numId="12">
    <w:abstractNumId w:val="8"/>
  </w:num>
  <w:num w:numId="13">
    <w:abstractNumId w:val="16"/>
  </w:num>
  <w:num w:numId="14">
    <w:abstractNumId w:val="18"/>
  </w:num>
  <w:num w:numId="15">
    <w:abstractNumId w:val="2"/>
  </w:num>
  <w:num w:numId="16">
    <w:abstractNumId w:val="20"/>
  </w:num>
  <w:num w:numId="17">
    <w:abstractNumId w:val="5"/>
  </w:num>
  <w:num w:numId="18">
    <w:abstractNumId w:val="15"/>
  </w:num>
  <w:num w:numId="19">
    <w:abstractNumId w:val="11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1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0F1"/>
    <w:rsid w:val="00055F13"/>
    <w:rsid w:val="000D6AE7"/>
    <w:rsid w:val="000D7934"/>
    <w:rsid w:val="000E092F"/>
    <w:rsid w:val="000E1ABD"/>
    <w:rsid w:val="001363B1"/>
    <w:rsid w:val="00147E3E"/>
    <w:rsid w:val="001A0AEE"/>
    <w:rsid w:val="001A13A0"/>
    <w:rsid w:val="001B48B3"/>
    <w:rsid w:val="001F32D6"/>
    <w:rsid w:val="00204F53"/>
    <w:rsid w:val="00217A0B"/>
    <w:rsid w:val="002218AA"/>
    <w:rsid w:val="0023361A"/>
    <w:rsid w:val="00270A5E"/>
    <w:rsid w:val="00291D82"/>
    <w:rsid w:val="002D14ED"/>
    <w:rsid w:val="0030745E"/>
    <w:rsid w:val="003132AD"/>
    <w:rsid w:val="003B7CCC"/>
    <w:rsid w:val="003C5DCC"/>
    <w:rsid w:val="003F2EAE"/>
    <w:rsid w:val="00400F66"/>
    <w:rsid w:val="0040136B"/>
    <w:rsid w:val="00425CED"/>
    <w:rsid w:val="00430180"/>
    <w:rsid w:val="004308B2"/>
    <w:rsid w:val="0044056D"/>
    <w:rsid w:val="00467DFB"/>
    <w:rsid w:val="00482B4F"/>
    <w:rsid w:val="0048731D"/>
    <w:rsid w:val="004B518E"/>
    <w:rsid w:val="004C1B29"/>
    <w:rsid w:val="004D4773"/>
    <w:rsid w:val="004E273E"/>
    <w:rsid w:val="004E2BD1"/>
    <w:rsid w:val="004F4B48"/>
    <w:rsid w:val="00520A61"/>
    <w:rsid w:val="005231B3"/>
    <w:rsid w:val="005C5A1B"/>
    <w:rsid w:val="005F7EB7"/>
    <w:rsid w:val="00607BBF"/>
    <w:rsid w:val="006A3B3C"/>
    <w:rsid w:val="006C7F76"/>
    <w:rsid w:val="00712165"/>
    <w:rsid w:val="00713EF2"/>
    <w:rsid w:val="0072788B"/>
    <w:rsid w:val="00745D20"/>
    <w:rsid w:val="00775064"/>
    <w:rsid w:val="00822F4D"/>
    <w:rsid w:val="00835DCE"/>
    <w:rsid w:val="008A172F"/>
    <w:rsid w:val="008B0A2D"/>
    <w:rsid w:val="008B5674"/>
    <w:rsid w:val="008D34C2"/>
    <w:rsid w:val="008D5A3C"/>
    <w:rsid w:val="008D7B1A"/>
    <w:rsid w:val="00906D3B"/>
    <w:rsid w:val="00944550"/>
    <w:rsid w:val="00956BF5"/>
    <w:rsid w:val="009B18CD"/>
    <w:rsid w:val="009F07FC"/>
    <w:rsid w:val="00A43421"/>
    <w:rsid w:val="00A65BC7"/>
    <w:rsid w:val="00A7712E"/>
    <w:rsid w:val="00A77F8D"/>
    <w:rsid w:val="00AD45D3"/>
    <w:rsid w:val="00AE151C"/>
    <w:rsid w:val="00AF7FD2"/>
    <w:rsid w:val="00B767E0"/>
    <w:rsid w:val="00BB3C06"/>
    <w:rsid w:val="00BE6D9A"/>
    <w:rsid w:val="00BF65EB"/>
    <w:rsid w:val="00C1381E"/>
    <w:rsid w:val="00C2499A"/>
    <w:rsid w:val="00C43291"/>
    <w:rsid w:val="00C47F6F"/>
    <w:rsid w:val="00C608F8"/>
    <w:rsid w:val="00C72635"/>
    <w:rsid w:val="00CB0AB2"/>
    <w:rsid w:val="00DB197F"/>
    <w:rsid w:val="00DC2BB7"/>
    <w:rsid w:val="00DD593C"/>
    <w:rsid w:val="00E3669F"/>
    <w:rsid w:val="00E4525B"/>
    <w:rsid w:val="00E841A5"/>
    <w:rsid w:val="00E8784C"/>
    <w:rsid w:val="00ED70EC"/>
    <w:rsid w:val="00EE2D3E"/>
    <w:rsid w:val="00F36C5A"/>
    <w:rsid w:val="00F740F1"/>
    <w:rsid w:val="00F8126B"/>
    <w:rsid w:val="00F8661E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2E2"/>
  <w15:docId w15:val="{EBAAC2C0-AEAF-40B4-9881-5CC8F0F7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3669F"/>
  </w:style>
  <w:style w:type="paragraph" w:styleId="1">
    <w:name w:val="heading 1"/>
    <w:basedOn w:val="a0"/>
    <w:next w:val="a0"/>
    <w:link w:val="10"/>
    <w:uiPriority w:val="9"/>
    <w:qFormat/>
    <w:rsid w:val="0071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0"/>
    <w:rsid w:val="004D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1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7A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A081-6F6C-4DAF-BE08-E947296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33</Pages>
  <Words>10950</Words>
  <Characters>62415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22</cp:revision>
  <dcterms:created xsi:type="dcterms:W3CDTF">2017-04-08T05:24:00Z</dcterms:created>
  <dcterms:modified xsi:type="dcterms:W3CDTF">2019-10-24T04:58:00Z</dcterms:modified>
</cp:coreProperties>
</file>